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EAA" w:rsidRPr="007B16F5" w:rsidRDefault="00C95EAA">
      <w:pPr>
        <w:rPr>
          <w:b/>
        </w:rPr>
      </w:pPr>
    </w:p>
    <w:p w:rsidR="00A3712D" w:rsidRPr="00E810CE" w:rsidRDefault="00E810CE" w:rsidP="007B16F5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7</w:t>
      </w:r>
      <w:r w:rsidR="003C1E76">
        <w:rPr>
          <w:b/>
          <w:sz w:val="36"/>
          <w:szCs w:val="36"/>
          <w:lang w:val="en-US"/>
        </w:rPr>
        <w:t xml:space="preserve"> </w:t>
      </w:r>
      <w:r w:rsidR="004C1F5D" w:rsidRPr="00B53D96">
        <w:rPr>
          <w:b/>
          <w:sz w:val="36"/>
          <w:szCs w:val="36"/>
          <w:lang w:val="en-US"/>
        </w:rPr>
        <w:t>P</w:t>
      </w:r>
      <w:r w:rsidR="00B53D96">
        <w:rPr>
          <w:b/>
          <w:sz w:val="36"/>
          <w:szCs w:val="36"/>
          <w:lang w:val="en-US"/>
        </w:rPr>
        <w:t>umps and p</w:t>
      </w:r>
      <w:r w:rsidR="004C1F5D" w:rsidRPr="00B53D96">
        <w:rPr>
          <w:b/>
          <w:sz w:val="36"/>
          <w:szCs w:val="36"/>
          <w:lang w:val="en-US"/>
        </w:rPr>
        <w:t>umping</w:t>
      </w:r>
    </w:p>
    <w:p w:rsidR="00193B84" w:rsidRPr="00E810CE" w:rsidRDefault="00E810CE" w:rsidP="00193B84">
      <w:pPr>
        <w:rPr>
          <w:b/>
          <w:sz w:val="32"/>
          <w:szCs w:val="32"/>
          <w:lang w:val="en-US"/>
        </w:rPr>
      </w:pPr>
      <w:r w:rsidRPr="00E810CE">
        <w:rPr>
          <w:b/>
          <w:sz w:val="32"/>
          <w:szCs w:val="32"/>
          <w:lang w:val="en-US"/>
        </w:rPr>
        <w:t>7</w:t>
      </w:r>
      <w:r w:rsidR="00193B84" w:rsidRPr="00E810CE">
        <w:rPr>
          <w:b/>
          <w:sz w:val="32"/>
          <w:szCs w:val="32"/>
          <w:lang w:val="en-US"/>
        </w:rPr>
        <w:t>.</w:t>
      </w:r>
      <w:r w:rsidR="00B53D96" w:rsidRPr="00E810CE">
        <w:rPr>
          <w:b/>
          <w:sz w:val="32"/>
          <w:szCs w:val="32"/>
          <w:lang w:val="en-US"/>
        </w:rPr>
        <w:t xml:space="preserve">1 </w:t>
      </w:r>
      <w:r w:rsidR="00FF5068">
        <w:rPr>
          <w:b/>
          <w:sz w:val="32"/>
          <w:szCs w:val="32"/>
          <w:lang w:val="en-US"/>
        </w:rPr>
        <w:t>Different constructions</w:t>
      </w:r>
      <w:r w:rsidR="00193B84" w:rsidRPr="00E810CE">
        <w:rPr>
          <w:b/>
          <w:sz w:val="32"/>
          <w:szCs w:val="32"/>
          <w:lang w:val="en-US"/>
        </w:rPr>
        <w:t xml:space="preserve"> </w:t>
      </w:r>
    </w:p>
    <w:p w:rsidR="00CE2227" w:rsidRPr="00D61E02" w:rsidRDefault="00E810CE" w:rsidP="00D61E02">
      <w:pPr>
        <w:pStyle w:val="Listeavsnitt"/>
        <w:ind w:left="360"/>
        <w:rPr>
          <w:b/>
          <w:sz w:val="28"/>
          <w:szCs w:val="28"/>
          <w:lang w:val="en-US"/>
        </w:rPr>
      </w:pPr>
      <w:r w:rsidRPr="00E810CE">
        <w:rPr>
          <w:b/>
          <w:sz w:val="28"/>
          <w:szCs w:val="28"/>
          <w:lang w:val="en-US"/>
        </w:rPr>
        <w:t>7</w:t>
      </w:r>
      <w:r w:rsidR="00193B84" w:rsidRPr="00E810CE">
        <w:rPr>
          <w:b/>
          <w:sz w:val="28"/>
          <w:szCs w:val="28"/>
          <w:lang w:val="en-US"/>
        </w:rPr>
        <w:t>.1.1</w:t>
      </w:r>
      <w:r w:rsidR="00B53D96" w:rsidRPr="00E810CE">
        <w:rPr>
          <w:b/>
          <w:sz w:val="28"/>
          <w:szCs w:val="28"/>
          <w:lang w:val="en-US"/>
        </w:rPr>
        <w:t xml:space="preserve"> </w:t>
      </w:r>
      <w:r w:rsidR="007212F5" w:rsidRPr="00E810CE">
        <w:rPr>
          <w:b/>
          <w:sz w:val="28"/>
          <w:szCs w:val="28"/>
          <w:lang w:val="en-US"/>
        </w:rPr>
        <w:t>Volumetric</w:t>
      </w:r>
      <w:r w:rsidR="00193B84" w:rsidRPr="00E810CE">
        <w:rPr>
          <w:b/>
          <w:sz w:val="28"/>
          <w:szCs w:val="28"/>
          <w:lang w:val="en-US"/>
        </w:rPr>
        <w:t xml:space="preserve"> </w:t>
      </w:r>
    </w:p>
    <w:p w:rsidR="007212F5" w:rsidRPr="00A511B8" w:rsidRDefault="007212F5">
      <w:pPr>
        <w:rPr>
          <w:b/>
          <w:sz w:val="24"/>
          <w:szCs w:val="24"/>
          <w:lang w:val="en-US"/>
        </w:rPr>
      </w:pPr>
    </w:p>
    <w:tbl>
      <w:tblPr>
        <w:tblStyle w:val="Tabellrutenett"/>
        <w:tblW w:w="9776" w:type="dxa"/>
        <w:tblLayout w:type="fixed"/>
        <w:tblLook w:val="04A0" w:firstRow="1" w:lastRow="0" w:firstColumn="1" w:lastColumn="0" w:noHBand="0" w:noVBand="1"/>
      </w:tblPr>
      <w:tblGrid>
        <w:gridCol w:w="2472"/>
        <w:gridCol w:w="3248"/>
        <w:gridCol w:w="4056"/>
      </w:tblGrid>
      <w:tr w:rsidR="00D61E02" w:rsidTr="00D61E02">
        <w:trPr>
          <w:trHeight w:val="5783"/>
        </w:trPr>
        <w:tc>
          <w:tcPr>
            <w:tcW w:w="2472" w:type="dxa"/>
            <w:shd w:val="clear" w:color="auto" w:fill="auto"/>
          </w:tcPr>
          <w:p w:rsidR="00D61E02" w:rsidRPr="00A511B8" w:rsidRDefault="00D61E02">
            <w:pPr>
              <w:rPr>
                <w:noProof/>
                <w:lang w:val="en-US" w:eastAsia="nb-NO"/>
              </w:rPr>
            </w:pPr>
          </w:p>
          <w:p w:rsidR="00D61E02" w:rsidRPr="00A511B8" w:rsidRDefault="00D61E02">
            <w:pPr>
              <w:rPr>
                <w:noProof/>
                <w:lang w:val="en-US" w:eastAsia="nb-NO"/>
              </w:rPr>
            </w:pPr>
          </w:p>
          <w:p w:rsidR="00D61E02" w:rsidRPr="00A511B8" w:rsidRDefault="00D61E02">
            <w:pPr>
              <w:rPr>
                <w:noProof/>
                <w:lang w:val="en-US" w:eastAsia="nb-NO"/>
              </w:rPr>
            </w:pPr>
          </w:p>
          <w:p w:rsidR="00D61E02" w:rsidRDefault="00D61E02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45399E4" wp14:editId="2643B04C">
                  <wp:extent cx="1366520" cy="2518933"/>
                  <wp:effectExtent l="0" t="0" r="5080" b="0"/>
                  <wp:docPr id="6" name="Bilde 6" descr="https://upload.wikimedia.org/wikipedia/commons/thumb/3/3c/Old_hand_water_pump.jpg/220px-Old_hand_water_pu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3/3c/Old_hand_water_pump.jpg/220px-Old_hand_water_pu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54" cy="284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E02" w:rsidRDefault="00D61E02">
            <w:pPr>
              <w:rPr>
                <w:noProof/>
                <w:lang w:eastAsia="nb-NO"/>
              </w:rPr>
            </w:pPr>
          </w:p>
          <w:p w:rsidR="00D61E02" w:rsidRDefault="00D61E02">
            <w:pPr>
              <w:rPr>
                <w:noProof/>
                <w:lang w:eastAsia="nb-NO"/>
              </w:rPr>
            </w:pPr>
          </w:p>
          <w:p w:rsidR="00D61E02" w:rsidRPr="00D61E02" w:rsidRDefault="00D61E02">
            <w:pPr>
              <w:rPr>
                <w:b/>
                <w:noProof/>
                <w:lang w:eastAsia="nb-NO"/>
              </w:rPr>
            </w:pPr>
            <w:r w:rsidRPr="00D61E02">
              <w:rPr>
                <w:b/>
                <w:noProof/>
                <w:lang w:eastAsia="nb-NO"/>
              </w:rPr>
              <w:t>Water pump</w:t>
            </w:r>
          </w:p>
        </w:tc>
        <w:tc>
          <w:tcPr>
            <w:tcW w:w="3248" w:type="dxa"/>
            <w:shd w:val="clear" w:color="auto" w:fill="auto"/>
          </w:tcPr>
          <w:p w:rsidR="00D61E02" w:rsidRDefault="00D61E02">
            <w:pPr>
              <w:rPr>
                <w:b/>
                <w:sz w:val="24"/>
                <w:szCs w:val="24"/>
                <w:lang w:val="fr-FR"/>
              </w:rPr>
            </w:pPr>
            <w:r w:rsidRPr="00707AC2">
              <w:rPr>
                <w:noProof/>
                <w:lang w:eastAsia="nb-NO"/>
              </w:rPr>
              <w:drawing>
                <wp:inline distT="0" distB="0" distL="0" distR="0" wp14:anchorId="159ACDA2" wp14:editId="6ECF701A">
                  <wp:extent cx="1925320" cy="3485931"/>
                  <wp:effectExtent l="0" t="0" r="0" b="635"/>
                  <wp:docPr id="5" name="Bilde 5" descr="D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25" cy="362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E02" w:rsidRPr="00FF5068" w:rsidRDefault="00D61E02">
            <w:pPr>
              <w:rPr>
                <w:b/>
                <w:sz w:val="20"/>
                <w:szCs w:val="20"/>
                <w:lang w:val="fr-FR"/>
              </w:rPr>
            </w:pPr>
            <w:r w:rsidRPr="00FF5068">
              <w:rPr>
                <w:b/>
                <w:sz w:val="20"/>
                <w:szCs w:val="20"/>
                <w:lang w:val="fr-FR"/>
              </w:rPr>
              <w:t xml:space="preserve">Mine de-watering </w:t>
            </w:r>
          </w:p>
        </w:tc>
        <w:tc>
          <w:tcPr>
            <w:tcW w:w="4056" w:type="dxa"/>
            <w:shd w:val="clear" w:color="auto" w:fill="auto"/>
          </w:tcPr>
          <w:p w:rsidR="00D61E02" w:rsidRDefault="00D61E02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70C94C0" wp14:editId="28B3549B">
                  <wp:extent cx="2479040" cy="3392749"/>
                  <wp:effectExtent l="0" t="0" r="0" b="0"/>
                  <wp:docPr id="10" name="Bilde 10" descr="Bilderesultat for downhole pumps oil and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lderesultat for downhole pumps oil and 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06" cy="375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E02" w:rsidRPr="00FF5068" w:rsidRDefault="00D61E02">
            <w:pPr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>Oil well lifting</w:t>
            </w:r>
          </w:p>
        </w:tc>
      </w:tr>
    </w:tbl>
    <w:p w:rsidR="007212F5" w:rsidRPr="00604B67" w:rsidRDefault="00DC2B75">
      <w:pPr>
        <w:rPr>
          <w:b/>
          <w:sz w:val="24"/>
          <w:szCs w:val="24"/>
          <w:lang w:val="en-US"/>
        </w:rPr>
      </w:pPr>
      <w:r w:rsidRPr="00604B67">
        <w:rPr>
          <w:b/>
          <w:sz w:val="24"/>
          <w:szCs w:val="24"/>
          <w:lang w:val="en-US"/>
        </w:rPr>
        <w:t>Figure</w:t>
      </w:r>
      <w:r w:rsidR="00D61E02" w:rsidRPr="00604B67">
        <w:rPr>
          <w:b/>
          <w:sz w:val="24"/>
          <w:szCs w:val="24"/>
          <w:lang w:val="en-US"/>
        </w:rPr>
        <w:t xml:space="preserve">  1 </w:t>
      </w:r>
      <w:r w:rsidRPr="00604B67">
        <w:rPr>
          <w:b/>
          <w:sz w:val="24"/>
          <w:szCs w:val="24"/>
          <w:lang w:val="en-US"/>
        </w:rPr>
        <w:t>Piston lift</w:t>
      </w:r>
    </w:p>
    <w:p w:rsidR="00CE2227" w:rsidRPr="00604B67" w:rsidRDefault="00CE2227">
      <w:pPr>
        <w:rPr>
          <w:b/>
          <w:sz w:val="24"/>
          <w:szCs w:val="24"/>
          <w:lang w:val="en-US"/>
        </w:rPr>
      </w:pPr>
    </w:p>
    <w:p w:rsidR="004C1F5D" w:rsidRPr="00604B67" w:rsidRDefault="00E810CE">
      <w:pPr>
        <w:rPr>
          <w:b/>
          <w:sz w:val="28"/>
          <w:szCs w:val="28"/>
          <w:lang w:val="en-US"/>
        </w:rPr>
      </w:pPr>
      <w:r w:rsidRPr="00604B67">
        <w:rPr>
          <w:b/>
          <w:sz w:val="28"/>
          <w:szCs w:val="28"/>
          <w:lang w:val="en-US"/>
        </w:rPr>
        <w:t>7</w:t>
      </w:r>
      <w:r w:rsidR="00B53D96" w:rsidRPr="00604B67">
        <w:rPr>
          <w:b/>
          <w:sz w:val="28"/>
          <w:szCs w:val="28"/>
          <w:lang w:val="en-US"/>
        </w:rPr>
        <w:t>.</w:t>
      </w:r>
      <w:r w:rsidR="00193B84" w:rsidRPr="00604B67">
        <w:rPr>
          <w:b/>
          <w:sz w:val="28"/>
          <w:szCs w:val="28"/>
          <w:lang w:val="en-US"/>
        </w:rPr>
        <w:t>1.</w:t>
      </w:r>
      <w:r w:rsidR="00B53D96" w:rsidRPr="00604B67">
        <w:rPr>
          <w:b/>
          <w:sz w:val="28"/>
          <w:szCs w:val="28"/>
          <w:lang w:val="en-US"/>
        </w:rPr>
        <w:t xml:space="preserve">2 </w:t>
      </w:r>
      <w:r w:rsidR="004C1F5D" w:rsidRPr="00604B67">
        <w:rPr>
          <w:b/>
          <w:sz w:val="28"/>
          <w:szCs w:val="28"/>
          <w:lang w:val="en-US"/>
        </w:rPr>
        <w:t>Centrifugal</w:t>
      </w:r>
      <w:r w:rsidR="007212F5" w:rsidRPr="00604B67">
        <w:rPr>
          <w:b/>
          <w:sz w:val="28"/>
          <w:szCs w:val="28"/>
          <w:lang w:val="en-US"/>
        </w:rPr>
        <w:t xml:space="preserve"> dynamic</w:t>
      </w:r>
      <w:r w:rsidR="004C1F5D" w:rsidRPr="00604B67">
        <w:rPr>
          <w:b/>
          <w:sz w:val="28"/>
          <w:szCs w:val="28"/>
          <w:lang w:val="en-US"/>
        </w:rPr>
        <w:t xml:space="preserve"> pumps</w:t>
      </w:r>
    </w:p>
    <w:p w:rsidR="00FF5068" w:rsidRPr="00FF5068" w:rsidRDefault="00FF5068">
      <w:pPr>
        <w:rPr>
          <w:sz w:val="24"/>
          <w:szCs w:val="24"/>
          <w:lang w:val="en-US"/>
        </w:rPr>
      </w:pPr>
      <w:r w:rsidRPr="00FF5068">
        <w:rPr>
          <w:sz w:val="24"/>
          <w:szCs w:val="24"/>
          <w:lang w:val="en-US"/>
        </w:rPr>
        <w:t>Dynamic pumps use de-accelertion to c</w:t>
      </w:r>
      <w:r>
        <w:rPr>
          <w:sz w:val="24"/>
          <w:szCs w:val="24"/>
          <w:lang w:val="en-US"/>
        </w:rPr>
        <w:t xml:space="preserve">onvert </w:t>
      </w:r>
      <w:r w:rsidRPr="00FF5068">
        <w:rPr>
          <w:sz w:val="24"/>
          <w:szCs w:val="24"/>
          <w:lang w:val="en-US"/>
        </w:rPr>
        <w:t>velocity</w:t>
      </w:r>
      <w:r>
        <w:rPr>
          <w:sz w:val="24"/>
          <w:szCs w:val="24"/>
          <w:lang w:val="en-US"/>
        </w:rPr>
        <w:t xml:space="preserve"> energy</w:t>
      </w:r>
      <w:r w:rsidRPr="00FF5068">
        <w:rPr>
          <w:sz w:val="24"/>
          <w:szCs w:val="24"/>
          <w:lang w:val="en-US"/>
        </w:rPr>
        <w:t xml:space="preserve"> to pre</w:t>
      </w:r>
      <w:r>
        <w:rPr>
          <w:sz w:val="24"/>
          <w:szCs w:val="24"/>
          <w:lang w:val="en-US"/>
        </w:rPr>
        <w:t>ssure</w:t>
      </w:r>
      <w:r w:rsidR="00CB5D05">
        <w:rPr>
          <w:sz w:val="24"/>
          <w:szCs w:val="24"/>
          <w:lang w:val="en-US"/>
        </w:rPr>
        <w:t>, as predicted by Bernoullis equation</w:t>
      </w:r>
      <w:r>
        <w:rPr>
          <w:sz w:val="24"/>
          <w:szCs w:val="24"/>
          <w:lang w:val="en-US"/>
        </w:rPr>
        <w:t>. In centrifugal pumps, rotating impeller</w:t>
      </w:r>
      <w:r w:rsidR="00CB5D05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 (“fan”) </w:t>
      </w:r>
      <w:r w:rsidR="00CB5D05">
        <w:rPr>
          <w:sz w:val="24"/>
          <w:szCs w:val="24"/>
          <w:lang w:val="en-US"/>
        </w:rPr>
        <w:t>provide</w:t>
      </w:r>
      <w:r>
        <w:rPr>
          <w:sz w:val="24"/>
          <w:szCs w:val="24"/>
          <w:lang w:val="en-US"/>
        </w:rPr>
        <w:t xml:space="preserve"> velocity. No seals</w:t>
      </w:r>
      <w:r w:rsidR="00CB5D05">
        <w:rPr>
          <w:sz w:val="24"/>
          <w:szCs w:val="24"/>
          <w:lang w:val="en-US"/>
        </w:rPr>
        <w:t xml:space="preserve"> are used in the fluid channels.</w:t>
      </w:r>
      <w:r>
        <w:rPr>
          <w:sz w:val="24"/>
          <w:szCs w:val="24"/>
          <w:lang w:val="en-US"/>
        </w:rPr>
        <w:t xml:space="preserve">  </w:t>
      </w:r>
      <w:r w:rsidR="00CB5D05">
        <w:rPr>
          <w:sz w:val="24"/>
          <w:szCs w:val="24"/>
          <w:lang w:val="en-US"/>
        </w:rPr>
        <w:t>Thus, fluid may back-flow if the impellers do not provide sufficient head</w:t>
      </w:r>
      <w:r w:rsidRPr="00FF5068">
        <w:rPr>
          <w:sz w:val="24"/>
          <w:szCs w:val="24"/>
          <w:lang w:val="en-US"/>
        </w:rPr>
        <w:t xml:space="preserve">   </w:t>
      </w:r>
    </w:p>
    <w:p w:rsidR="004C1F5D" w:rsidRPr="00CB5D05" w:rsidRDefault="004C1F5D" w:rsidP="004C1F5D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5B444AF7" wp14:editId="6B4EDF59">
            <wp:extent cx="2528789" cy="1756367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128" cy="17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5D" w:rsidRPr="00CB5D05" w:rsidRDefault="004C0350" w:rsidP="004C1F5D">
      <w:pPr>
        <w:rPr>
          <w:b/>
          <w:sz w:val="24"/>
          <w:szCs w:val="24"/>
          <w:lang w:val="en-US"/>
        </w:rPr>
      </w:pPr>
      <w:r w:rsidRPr="00CB5D05">
        <w:rPr>
          <w:b/>
          <w:sz w:val="24"/>
          <w:szCs w:val="24"/>
          <w:lang w:val="en-US"/>
        </w:rPr>
        <w:lastRenderedPageBreak/>
        <w:t>Figure</w:t>
      </w:r>
      <w:r w:rsidR="00D61E02">
        <w:rPr>
          <w:b/>
          <w:sz w:val="24"/>
          <w:szCs w:val="24"/>
          <w:lang w:val="en-US"/>
        </w:rPr>
        <w:t xml:space="preserve"> 2</w:t>
      </w:r>
      <w:r w:rsidR="00B53D96" w:rsidRPr="00CB5D05">
        <w:rPr>
          <w:b/>
          <w:sz w:val="24"/>
          <w:szCs w:val="24"/>
          <w:lang w:val="en-US"/>
        </w:rPr>
        <w:t xml:space="preserve"> : </w:t>
      </w:r>
      <w:r w:rsidRPr="00CB5D05">
        <w:rPr>
          <w:b/>
          <w:sz w:val="24"/>
          <w:szCs w:val="24"/>
          <w:lang w:val="en-US"/>
        </w:rPr>
        <w:t xml:space="preserve"> Centrifugal pump</w:t>
      </w:r>
      <w:r w:rsidR="00BA1777">
        <w:rPr>
          <w:b/>
          <w:sz w:val="24"/>
          <w:szCs w:val="24"/>
          <w:lang w:val="en-US"/>
        </w:rPr>
        <w:t>, principle</w:t>
      </w:r>
      <w:r w:rsidR="00D61E02">
        <w:rPr>
          <w:b/>
          <w:sz w:val="24"/>
          <w:szCs w:val="24"/>
          <w:lang w:val="en-US"/>
        </w:rPr>
        <w:t xml:space="preserve"> </w:t>
      </w:r>
    </w:p>
    <w:p w:rsidR="00DA3768" w:rsidRPr="00CB5D05" w:rsidRDefault="00DA3768" w:rsidP="004C1F5D">
      <w:pPr>
        <w:rPr>
          <w:lang w:val="en-US"/>
        </w:rPr>
      </w:pPr>
    </w:p>
    <w:p w:rsidR="00D3296A" w:rsidRPr="00E810CE" w:rsidRDefault="00D3296A" w:rsidP="00D3296A">
      <w:pPr>
        <w:rPr>
          <w:b/>
          <w:sz w:val="24"/>
          <w:szCs w:val="24"/>
          <w:lang w:val="en-US"/>
        </w:rPr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821"/>
        <w:gridCol w:w="2878"/>
        <w:gridCol w:w="3317"/>
      </w:tblGrid>
      <w:tr w:rsidR="00BF2AD0" w:rsidRPr="00A511B8" w:rsidTr="00BF2AD0">
        <w:trPr>
          <w:trHeight w:val="4286"/>
        </w:trPr>
        <w:tc>
          <w:tcPr>
            <w:tcW w:w="1727" w:type="pct"/>
          </w:tcPr>
          <w:p w:rsidR="00BF2AD0" w:rsidRDefault="00BF2AD0">
            <w:pPr>
              <w:rPr>
                <w:b/>
                <w:sz w:val="28"/>
                <w:szCs w:val="28"/>
                <w:lang w:val="en-US"/>
              </w:rPr>
            </w:pPr>
            <w:r w:rsidRPr="007B16F5">
              <w:rPr>
                <w:b/>
                <w:noProof/>
                <w:color w:val="FF0000"/>
                <w:lang w:eastAsia="nb-NO"/>
              </w:rPr>
              <w:drawing>
                <wp:inline distT="0" distB="0" distL="0" distR="0" wp14:anchorId="53845AFE" wp14:editId="17A391A0">
                  <wp:extent cx="1715225" cy="1518920"/>
                  <wp:effectExtent l="0" t="0" r="0" b="508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35" cy="155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AD0" w:rsidRDefault="00BF2AD0">
            <w:pPr>
              <w:rPr>
                <w:b/>
                <w:sz w:val="28"/>
                <w:szCs w:val="28"/>
                <w:lang w:val="en-US"/>
              </w:rPr>
            </w:pPr>
            <w:r w:rsidRPr="00CB5D05">
              <w:rPr>
                <w:b/>
                <w:sz w:val="24"/>
                <w:szCs w:val="24"/>
                <w:lang w:val="en-US"/>
              </w:rPr>
              <w:t>Centrifugal pump /Allweiler/</w:t>
            </w:r>
          </w:p>
        </w:tc>
        <w:tc>
          <w:tcPr>
            <w:tcW w:w="1474" w:type="pct"/>
          </w:tcPr>
          <w:p w:rsidR="00BF2AD0" w:rsidRDefault="00BF2AD0">
            <w:pPr>
              <w:rPr>
                <w:noProof/>
                <w:lang w:eastAsia="nb-NO"/>
              </w:rPr>
            </w:pPr>
          </w:p>
          <w:p w:rsidR="00BF2AD0" w:rsidRDefault="00BF2AD0">
            <w:pPr>
              <w:rPr>
                <w:noProof/>
                <w:lang w:eastAsia="nb-NO"/>
              </w:rPr>
            </w:pPr>
          </w:p>
          <w:p w:rsidR="00BF2AD0" w:rsidRDefault="00BF2AD0">
            <w:pPr>
              <w:rPr>
                <w:b/>
                <w:sz w:val="28"/>
                <w:szCs w:val="28"/>
                <w:lang w:val="en-US"/>
              </w:rPr>
            </w:pPr>
            <w:r w:rsidRPr="00D3296A">
              <w:rPr>
                <w:noProof/>
                <w:lang w:eastAsia="nb-NO"/>
              </w:rPr>
              <w:drawing>
                <wp:inline distT="0" distB="0" distL="0" distR="0" wp14:anchorId="7916684F" wp14:editId="6BAC9FF3">
                  <wp:extent cx="1752600" cy="1122089"/>
                  <wp:effectExtent l="0" t="0" r="0" b="1905"/>
                  <wp:docPr id="8" name="Bilde 8" descr="\\home.ansatt.ntnu.no\asheim\Documents\102999-3339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home.ansatt.ntnu.no\asheim\Documents\102999-3339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12" cy="118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AD0" w:rsidRDefault="00BF2AD0">
            <w:pPr>
              <w:rPr>
                <w:b/>
                <w:sz w:val="28"/>
                <w:szCs w:val="28"/>
                <w:lang w:val="en-US"/>
              </w:rPr>
            </w:pPr>
            <w:r w:rsidRPr="00E810CE">
              <w:rPr>
                <w:b/>
                <w:sz w:val="24"/>
                <w:szCs w:val="24"/>
                <w:lang w:val="en-US"/>
              </w:rPr>
              <w:t>Three-stage  submersible pump /Directindustry.com/</w:t>
            </w:r>
          </w:p>
        </w:tc>
        <w:tc>
          <w:tcPr>
            <w:tcW w:w="1799" w:type="pct"/>
          </w:tcPr>
          <w:p w:rsidR="00BF2AD0" w:rsidRDefault="00BF2AD0" w:rsidP="00A511B8">
            <w:pPr>
              <w:ind w:left="-1634" w:firstLine="1634"/>
              <w:rPr>
                <w:noProof/>
                <w:lang w:eastAsia="nb-NO"/>
              </w:rPr>
            </w:pPr>
            <w:r w:rsidRPr="00A511B8">
              <w:rPr>
                <w:noProof/>
                <w:lang w:eastAsia="nb-NO"/>
              </w:rPr>
              <w:drawing>
                <wp:inline distT="0" distB="0" distL="0" distR="0" wp14:anchorId="588113DA" wp14:editId="6AE385A8">
                  <wp:extent cx="2042160" cy="2783840"/>
                  <wp:effectExtent l="0" t="0" r="0" b="0"/>
                  <wp:docPr id="4" name="Bilde 38" descr="Bilderesultater for downhole centrifugal pum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17C8D9-CF83-4E72-B3B2-4419C906D2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38" descr="Bilderesultater for downhole centrifugal pump">
                            <a:extLst>
                              <a:ext uri="{FF2B5EF4-FFF2-40B4-BE49-F238E27FC236}">
                                <a16:creationId xmlns:a16="http://schemas.microsoft.com/office/drawing/2014/main" id="{3F17C8D9-CF83-4E72-B3B2-4419C906D2D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D96" w:rsidRPr="00A511B8" w:rsidRDefault="00BA1777">
      <w:pPr>
        <w:rPr>
          <w:b/>
          <w:sz w:val="24"/>
          <w:szCs w:val="24"/>
          <w:lang w:val="fr-FR"/>
        </w:rPr>
      </w:pPr>
      <w:r w:rsidRPr="00A511B8">
        <w:rPr>
          <w:b/>
          <w:sz w:val="24"/>
          <w:szCs w:val="24"/>
          <w:lang w:val="fr-FR"/>
        </w:rPr>
        <w:t>Figure 3 Centrifugal pump, constructions</w:t>
      </w:r>
    </w:p>
    <w:p w:rsidR="00BA1777" w:rsidRPr="00A511B8" w:rsidRDefault="00BA1777">
      <w:pPr>
        <w:rPr>
          <w:b/>
          <w:sz w:val="24"/>
          <w:szCs w:val="24"/>
          <w:lang w:val="fr-FR"/>
        </w:rPr>
      </w:pPr>
    </w:p>
    <w:p w:rsidR="00D3296A" w:rsidRPr="00A511B8" w:rsidRDefault="00E810CE">
      <w:pPr>
        <w:rPr>
          <w:b/>
          <w:sz w:val="28"/>
          <w:szCs w:val="28"/>
          <w:lang w:val="fr-FR"/>
        </w:rPr>
      </w:pPr>
      <w:r w:rsidRPr="00A511B8">
        <w:rPr>
          <w:b/>
          <w:sz w:val="28"/>
          <w:szCs w:val="28"/>
          <w:lang w:val="fr-FR"/>
        </w:rPr>
        <w:t>7</w:t>
      </w:r>
      <w:r w:rsidR="00B53D96" w:rsidRPr="00A511B8">
        <w:rPr>
          <w:b/>
          <w:sz w:val="28"/>
          <w:szCs w:val="28"/>
          <w:lang w:val="fr-FR"/>
        </w:rPr>
        <w:t>.</w:t>
      </w:r>
      <w:r w:rsidR="00193B84" w:rsidRPr="00A511B8">
        <w:rPr>
          <w:b/>
          <w:sz w:val="28"/>
          <w:szCs w:val="28"/>
          <w:lang w:val="fr-FR"/>
        </w:rPr>
        <w:t>1.</w:t>
      </w:r>
      <w:r w:rsidR="00B53D96" w:rsidRPr="00A511B8">
        <w:rPr>
          <w:b/>
          <w:sz w:val="28"/>
          <w:szCs w:val="28"/>
          <w:lang w:val="fr-FR"/>
        </w:rPr>
        <w:t>3 Jet pumps</w:t>
      </w:r>
    </w:p>
    <w:p w:rsidR="004B50FD" w:rsidRDefault="00CB5D05">
      <w:pPr>
        <w:rPr>
          <w:sz w:val="24"/>
          <w:szCs w:val="24"/>
          <w:lang w:val="en-US"/>
        </w:rPr>
      </w:pPr>
      <w:r w:rsidRPr="00CB5D05">
        <w:rPr>
          <w:sz w:val="24"/>
          <w:szCs w:val="24"/>
          <w:lang w:val="en-US"/>
        </w:rPr>
        <w:t xml:space="preserve">Jet </w:t>
      </w:r>
      <w:r w:rsidR="00A07D19">
        <w:rPr>
          <w:sz w:val="24"/>
          <w:szCs w:val="24"/>
          <w:lang w:val="en-US"/>
        </w:rPr>
        <w:t>pumps are also dynamic:</w:t>
      </w:r>
      <w:r w:rsidRPr="00CB5D05">
        <w:rPr>
          <w:sz w:val="24"/>
          <w:szCs w:val="24"/>
          <w:lang w:val="en-US"/>
        </w:rPr>
        <w:t xml:space="preserve"> </w:t>
      </w:r>
      <w:r w:rsidR="00A07D19">
        <w:rPr>
          <w:sz w:val="24"/>
          <w:szCs w:val="24"/>
          <w:lang w:val="en-US"/>
        </w:rPr>
        <w:t>C</w:t>
      </w:r>
      <w:r>
        <w:rPr>
          <w:sz w:val="24"/>
          <w:szCs w:val="24"/>
          <w:lang w:val="en-US"/>
        </w:rPr>
        <w:t xml:space="preserve">hoking of high-pressure </w:t>
      </w:r>
      <w:r w:rsidR="00A07D19">
        <w:rPr>
          <w:sz w:val="24"/>
          <w:szCs w:val="24"/>
          <w:lang w:val="en-US"/>
        </w:rPr>
        <w:t xml:space="preserve">power fluid </w:t>
      </w:r>
      <w:r>
        <w:rPr>
          <w:sz w:val="24"/>
          <w:szCs w:val="24"/>
          <w:lang w:val="en-US"/>
        </w:rPr>
        <w:t>provides velocity energy that can be converted to pressure.</w:t>
      </w:r>
      <w:r w:rsidR="00A07D19">
        <w:rPr>
          <w:sz w:val="24"/>
          <w:szCs w:val="24"/>
          <w:lang w:val="en-US"/>
        </w:rPr>
        <w:t xml:space="preserve"> In effect, the pump mixes a</w:t>
      </w:r>
      <w:r>
        <w:rPr>
          <w:sz w:val="24"/>
          <w:szCs w:val="24"/>
          <w:lang w:val="en-US"/>
        </w:rPr>
        <w:t xml:space="preserve"> </w:t>
      </w:r>
      <w:r w:rsidR="00A07D19">
        <w:rPr>
          <w:sz w:val="24"/>
          <w:szCs w:val="24"/>
          <w:lang w:val="en-US"/>
        </w:rPr>
        <w:t>power fluid stream and a  lower-pressure pumped stream, providing a co-mingled stream at intermediate pressure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06"/>
        <w:gridCol w:w="4253"/>
      </w:tblGrid>
      <w:tr w:rsidR="00A06CCA" w:rsidTr="00A06CCA">
        <w:trPr>
          <w:trHeight w:val="5366"/>
        </w:trPr>
        <w:tc>
          <w:tcPr>
            <w:tcW w:w="4210" w:type="dxa"/>
          </w:tcPr>
          <w:p w:rsidR="004B50FD" w:rsidRPr="00A06CCA" w:rsidRDefault="00A06CCA">
            <w:pPr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Raising low-pressure process stream</w:t>
            </w:r>
          </w:p>
          <w:p w:rsidR="00A06CCA" w:rsidRDefault="00A06CCA">
            <w:pPr>
              <w:rPr>
                <w:noProof/>
                <w:lang w:eastAsia="nb-NO"/>
              </w:rPr>
            </w:pPr>
          </w:p>
          <w:p w:rsidR="00A06CCA" w:rsidRDefault="00A06CCA">
            <w:pPr>
              <w:rPr>
                <w:sz w:val="24"/>
                <w:szCs w:val="24"/>
                <w:lang w:val="en-US"/>
              </w:rPr>
            </w:pPr>
            <w:r w:rsidRPr="00A06CCA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>
                  <wp:extent cx="2722441" cy="1234440"/>
                  <wp:effectExtent l="0" t="0" r="1905" b="3810"/>
                  <wp:docPr id="45" name="Bilde 45" descr="\\home.ansatt.ntnu.no\asheim\Desktop\Skjermbil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home.ansatt.ntnu.no\asheim\Desktop\Skjermbil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31" cy="12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4B50FD" w:rsidRDefault="00A06CCA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749F688D" wp14:editId="227AEE86">
                  <wp:extent cx="2108200" cy="3427969"/>
                  <wp:effectExtent l="0" t="0" r="6350" b="1270"/>
                  <wp:docPr id="44" name="Bilde 44" descr="https://j-jtech.com/wp-content/uploads/2014/05/jj-tech-artificial-lift-jet-pump-horizontal-completion-su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j-jtech.com/wp-content/uploads/2014/05/jj-tech-artificial-lift-jet-pump-horizontal-completion-su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19" cy="357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D96" w:rsidRDefault="00B53D96" w:rsidP="00B53D96">
      <w:pPr>
        <w:rPr>
          <w:b/>
          <w:sz w:val="24"/>
          <w:szCs w:val="24"/>
          <w:lang w:val="en-US"/>
        </w:rPr>
      </w:pPr>
      <w:r w:rsidRPr="00E810CE">
        <w:rPr>
          <w:b/>
          <w:sz w:val="24"/>
          <w:szCs w:val="24"/>
          <w:lang w:val="en-US"/>
        </w:rPr>
        <w:t>Fi</w:t>
      </w:r>
      <w:r w:rsidRPr="00B53D96">
        <w:rPr>
          <w:b/>
          <w:sz w:val="24"/>
          <w:szCs w:val="24"/>
          <w:lang w:val="en-US"/>
        </w:rPr>
        <w:t>gure</w:t>
      </w:r>
      <w:r w:rsidR="00BA1777">
        <w:rPr>
          <w:b/>
          <w:sz w:val="24"/>
          <w:szCs w:val="24"/>
          <w:lang w:val="en-US"/>
        </w:rPr>
        <w:t xml:space="preserve"> 4</w:t>
      </w:r>
      <w:r w:rsidRPr="00B53D96">
        <w:rPr>
          <w:b/>
          <w:sz w:val="24"/>
          <w:szCs w:val="24"/>
          <w:lang w:val="en-US"/>
        </w:rPr>
        <w:t>: Jet pum</w:t>
      </w:r>
      <w:r w:rsidR="00BA1777">
        <w:rPr>
          <w:b/>
          <w:sz w:val="24"/>
          <w:szCs w:val="24"/>
          <w:lang w:val="en-US"/>
        </w:rPr>
        <w:t>ps</w:t>
      </w:r>
    </w:p>
    <w:p w:rsidR="00B53D96" w:rsidRDefault="00B53D96">
      <w:pPr>
        <w:rPr>
          <w:lang w:val="en-US"/>
        </w:rPr>
      </w:pPr>
    </w:p>
    <w:p w:rsidR="00E810CE" w:rsidRDefault="00BA1777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7.2 Power consumption</w:t>
      </w:r>
    </w:p>
    <w:p w:rsidR="00B52FBA" w:rsidRDefault="00A07D1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energy balance for open systems was illustrated by fig 6.2.</w:t>
      </w:r>
      <w:r w:rsidR="00E810CE">
        <w:rPr>
          <w:sz w:val="24"/>
          <w:szCs w:val="24"/>
          <w:lang w:val="en-US"/>
        </w:rPr>
        <w:t xml:space="preserve"> </w:t>
      </w:r>
      <w:r w:rsidR="00B52FBA">
        <w:rPr>
          <w:sz w:val="24"/>
          <w:szCs w:val="24"/>
          <w:lang w:val="en-US"/>
        </w:rPr>
        <w:t>If we neglect friction and heat transfer</w:t>
      </w:r>
      <w:r>
        <w:rPr>
          <w:sz w:val="24"/>
          <w:szCs w:val="24"/>
          <w:lang w:val="en-US"/>
        </w:rPr>
        <w:t xml:space="preserve"> (q=0)</w:t>
      </w:r>
      <w:r w:rsidR="00C7079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through the pump </w:t>
      </w:r>
      <w:r w:rsidR="00C70792">
        <w:rPr>
          <w:sz w:val="24"/>
          <w:szCs w:val="24"/>
          <w:lang w:val="en-US"/>
        </w:rPr>
        <w:t>and consider</w:t>
      </w:r>
      <w:r w:rsidR="0036504F">
        <w:rPr>
          <w:sz w:val="24"/>
          <w:szCs w:val="24"/>
          <w:lang w:val="en-US"/>
        </w:rPr>
        <w:t xml:space="preserve"> incompressible fluid</w:t>
      </w:r>
      <w:r>
        <w:rPr>
          <w:sz w:val="24"/>
          <w:szCs w:val="24"/>
          <w:lang w:val="en-US"/>
        </w:rPr>
        <w:t xml:space="preserve"> (dQ=0)</w:t>
      </w:r>
      <w:r w:rsidR="0036504F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which implies constant temperature (dT=0), </w:t>
      </w:r>
      <w:r w:rsidR="0036504F">
        <w:rPr>
          <w:sz w:val="24"/>
          <w:szCs w:val="24"/>
          <w:lang w:val="en-US"/>
        </w:rPr>
        <w:t xml:space="preserve"> </w:t>
      </w:r>
      <w:r w:rsidR="00E810CE">
        <w:rPr>
          <w:sz w:val="24"/>
          <w:szCs w:val="24"/>
          <w:lang w:val="en-US"/>
        </w:rPr>
        <w:t>energy transfer</w:t>
      </w:r>
      <w:r w:rsidR="00B52FBA">
        <w:rPr>
          <w:sz w:val="24"/>
          <w:szCs w:val="24"/>
          <w:lang w:val="en-US"/>
        </w:rPr>
        <w:t xml:space="preserve"> </w:t>
      </w:r>
      <w:r w:rsidR="001E761A">
        <w:rPr>
          <w:sz w:val="24"/>
          <w:szCs w:val="24"/>
          <w:lang w:val="en-US"/>
        </w:rPr>
        <w:t>by the pump is illustrated</w:t>
      </w:r>
    </w:p>
    <w:p w:rsidR="00B52FBA" w:rsidRDefault="009969BB">
      <w:pPr>
        <w:rPr>
          <w:sz w:val="24"/>
          <w:szCs w:val="24"/>
          <w:lang w:val="en-US"/>
        </w:rPr>
      </w:pPr>
      <w:r w:rsidRPr="009969BB">
        <w:rPr>
          <w:noProof/>
          <w:sz w:val="24"/>
          <w:szCs w:val="24"/>
          <w:lang w:eastAsia="nb-NO"/>
        </w:rPr>
        <w:drawing>
          <wp:inline distT="0" distB="0" distL="0" distR="0">
            <wp:extent cx="2951480" cy="1624187"/>
            <wp:effectExtent l="0" t="0" r="1270" b="0"/>
            <wp:docPr id="3" name="Bilde 3" descr="\\home.ansatt.ntnu.no\asheim\Desktop\Skjermbi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home.ansatt.ntnu.no\asheim\Desktop\Skjermbild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8" cy="16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4F" w:rsidRPr="0036504F" w:rsidRDefault="00BA1777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5 Energy balance</w:t>
      </w:r>
    </w:p>
    <w:p w:rsidR="007F732A" w:rsidRDefault="00A07D19">
      <w:pPr>
        <w:rPr>
          <w:rFonts w:cstheme="minorHAnsi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Equation</w:t>
      </w:r>
      <w:r w:rsidR="0036504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(6-5) provides</w:t>
      </w:r>
      <w:r w:rsidR="001E761A">
        <w:rPr>
          <w:sz w:val="24"/>
          <w:szCs w:val="24"/>
          <w:lang w:val="en-US"/>
        </w:rPr>
        <w:t xml:space="preserve"> the corresponding</w:t>
      </w:r>
      <w:r>
        <w:rPr>
          <w:sz w:val="24"/>
          <w:szCs w:val="24"/>
          <w:lang w:val="en-US"/>
        </w:rPr>
        <w:t xml:space="preserve"> </w:t>
      </w:r>
      <w:r w:rsidR="001E761A">
        <w:rPr>
          <w:sz w:val="24"/>
          <w:szCs w:val="24"/>
          <w:lang w:val="en-US"/>
        </w:rPr>
        <w:t>energy balance</w:t>
      </w:r>
      <w:r>
        <w:rPr>
          <w:sz w:val="24"/>
          <w:szCs w:val="24"/>
          <w:lang w:val="en-US"/>
        </w:rPr>
        <w:t>. B</w:t>
      </w:r>
      <w:r w:rsidR="0036504F">
        <w:rPr>
          <w:sz w:val="24"/>
          <w:szCs w:val="24"/>
          <w:lang w:val="en-US"/>
        </w:rPr>
        <w:t>y our assumptions:</w:t>
      </w:r>
      <w:r w:rsidR="001E761A" w:rsidRPr="0036504F">
        <w:rPr>
          <w:rFonts w:ascii="Arial" w:hAnsi="Arial" w:cs="Arial"/>
          <w:position w:val="-10"/>
        </w:rPr>
        <w:object w:dxaOrig="11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2pt;height:16.1pt" o:ole="">
            <v:imagedata r:id="rId17" o:title=""/>
          </v:shape>
          <o:OLEObject Type="Embed" ProgID="Equation.DSMT4" ShapeID="_x0000_i1025" DrawAspect="Content" ObjectID="_1677063924" r:id="rId18"/>
        </w:object>
      </w:r>
      <w:r w:rsidR="0036504F" w:rsidRPr="0036504F">
        <w:rPr>
          <w:rFonts w:ascii="Arial" w:hAnsi="Arial" w:cs="Arial"/>
          <w:lang w:val="en-US"/>
        </w:rPr>
        <w:t xml:space="preserve">. </w:t>
      </w:r>
      <w:r w:rsidR="001E761A" w:rsidRPr="007F732A">
        <w:rPr>
          <w:rFonts w:cstheme="minorHAnsi"/>
          <w:sz w:val="24"/>
          <w:szCs w:val="24"/>
          <w:lang w:val="en-US"/>
        </w:rPr>
        <w:t xml:space="preserve"> </w:t>
      </w:r>
      <w:r w:rsidR="001E761A">
        <w:rPr>
          <w:rFonts w:cstheme="minorHAnsi"/>
          <w:sz w:val="24"/>
          <w:szCs w:val="24"/>
          <w:lang w:val="en-US"/>
        </w:rPr>
        <w:t>If</w:t>
      </w:r>
      <w:r w:rsidR="007F732A" w:rsidRPr="007F732A">
        <w:rPr>
          <w:rFonts w:cstheme="minorHAnsi"/>
          <w:sz w:val="24"/>
          <w:szCs w:val="24"/>
          <w:lang w:val="en-US"/>
        </w:rPr>
        <w:t xml:space="preserve"> internal friction is </w:t>
      </w:r>
      <w:r w:rsidR="001E761A">
        <w:rPr>
          <w:rFonts w:cstheme="minorHAnsi"/>
          <w:sz w:val="24"/>
          <w:szCs w:val="24"/>
          <w:lang w:val="en-US"/>
        </w:rPr>
        <w:t xml:space="preserve">included </w:t>
      </w:r>
      <w:r w:rsidR="007F732A">
        <w:rPr>
          <w:rFonts w:cstheme="minorHAnsi"/>
          <w:sz w:val="24"/>
          <w:szCs w:val="24"/>
          <w:lang w:val="en-US"/>
        </w:rPr>
        <w:t xml:space="preserve">by an efficiency factor: </w:t>
      </w:r>
      <w:r w:rsidR="007F732A" w:rsidRPr="007F732A">
        <w:rPr>
          <w:rFonts w:cstheme="minorHAnsi"/>
          <w:position w:val="-10"/>
          <w:sz w:val="24"/>
          <w:szCs w:val="24"/>
          <w:lang w:val="en-US"/>
        </w:rPr>
        <w:object w:dxaOrig="200" w:dyaOrig="260">
          <v:shape id="_x0000_i1026" type="#_x0000_t75" style="width:10.15pt;height:13.15pt" o:ole="">
            <v:imagedata r:id="rId19" o:title=""/>
          </v:shape>
          <o:OLEObject Type="Embed" ProgID="Equation.DSMT4" ShapeID="_x0000_i1026" DrawAspect="Content" ObjectID="_1677063925" r:id="rId20"/>
        </w:object>
      </w:r>
      <w:r w:rsidR="001E761A">
        <w:rPr>
          <w:rFonts w:cstheme="minorHAnsi"/>
          <w:sz w:val="24"/>
          <w:szCs w:val="24"/>
          <w:lang w:val="en-US"/>
        </w:rPr>
        <w:t xml:space="preserve">, the </w:t>
      </w:r>
      <w:r w:rsidR="007F732A">
        <w:rPr>
          <w:rFonts w:cstheme="minorHAnsi"/>
          <w:sz w:val="24"/>
          <w:szCs w:val="24"/>
          <w:lang w:val="en-US"/>
        </w:rPr>
        <w:t xml:space="preserve"> power requirement </w:t>
      </w:r>
      <w:r w:rsidR="001E761A">
        <w:rPr>
          <w:rFonts w:cstheme="minorHAnsi"/>
          <w:sz w:val="24"/>
          <w:szCs w:val="24"/>
          <w:lang w:val="en-US"/>
        </w:rPr>
        <w:t>becomes</w:t>
      </w:r>
      <w:r w:rsidR="007F732A">
        <w:rPr>
          <w:rFonts w:cstheme="minorHAnsi"/>
          <w:sz w:val="24"/>
          <w:szCs w:val="24"/>
          <w:lang w:val="en-US"/>
        </w:rPr>
        <w:t xml:space="preserve"> </w:t>
      </w:r>
    </w:p>
    <w:p w:rsidR="00E810CE" w:rsidRDefault="007F732A" w:rsidP="007F732A">
      <w:pPr>
        <w:tabs>
          <w:tab w:val="left" w:pos="567"/>
          <w:tab w:val="left" w:pos="7938"/>
        </w:tabs>
        <w:rPr>
          <w:rFonts w:cstheme="minorHAnsi"/>
          <w:sz w:val="24"/>
          <w:szCs w:val="24"/>
          <w:lang w:val="en-US"/>
        </w:rPr>
      </w:pPr>
      <w:r w:rsidRPr="00FF5068">
        <w:rPr>
          <w:rFonts w:ascii="Arial" w:hAnsi="Arial" w:cs="Arial"/>
          <w:lang w:val="en-US"/>
        </w:rPr>
        <w:tab/>
      </w:r>
      <w:r w:rsidRPr="007F732A">
        <w:rPr>
          <w:rFonts w:ascii="Arial" w:hAnsi="Arial" w:cs="Arial"/>
          <w:position w:val="-28"/>
        </w:rPr>
        <w:object w:dxaOrig="1120" w:dyaOrig="660">
          <v:shape id="_x0000_i1027" type="#_x0000_t75" style="width:55.9pt;height:33.05pt" o:ole="">
            <v:imagedata r:id="rId21" o:title=""/>
          </v:shape>
          <o:OLEObject Type="Embed" ProgID="Equation.DSMT4" ShapeID="_x0000_i1027" DrawAspect="Content" ObjectID="_1677063926" r:id="rId22"/>
        </w:object>
      </w:r>
      <w:r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ab/>
        <w:t>(</w:t>
      </w:r>
      <w:r w:rsidR="00CA0FE9">
        <w:rPr>
          <w:rFonts w:cstheme="minorHAnsi"/>
          <w:sz w:val="24"/>
          <w:szCs w:val="24"/>
          <w:lang w:val="en-US"/>
        </w:rPr>
        <w:t>1</w:t>
      </w:r>
      <w:r w:rsidR="00C70792">
        <w:rPr>
          <w:rFonts w:cstheme="minorHAnsi"/>
          <w:sz w:val="24"/>
          <w:szCs w:val="24"/>
          <w:lang w:val="en-US"/>
        </w:rPr>
        <w:t>)</w:t>
      </w:r>
      <w:r w:rsidRPr="007F732A">
        <w:rPr>
          <w:rFonts w:cstheme="minorHAnsi"/>
          <w:sz w:val="24"/>
          <w:szCs w:val="24"/>
          <w:lang w:val="en-US"/>
        </w:rPr>
        <w:t xml:space="preserve"> </w:t>
      </w:r>
    </w:p>
    <w:p w:rsidR="00C70792" w:rsidRDefault="00C70792" w:rsidP="007F732A">
      <w:pPr>
        <w:tabs>
          <w:tab w:val="left" w:pos="567"/>
          <w:tab w:val="left" w:pos="7938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The efficiency factor</w:t>
      </w:r>
      <w:r w:rsidR="001E761A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measures transfer of mechanical energy to heat</w:t>
      </w:r>
      <w:r w:rsidR="001E761A">
        <w:rPr>
          <w:rFonts w:cstheme="minorHAnsi"/>
          <w:sz w:val="24"/>
          <w:szCs w:val="24"/>
          <w:lang w:val="en-US"/>
        </w:rPr>
        <w:t>, mainly by internal turbulence</w:t>
      </w:r>
      <w:r>
        <w:rPr>
          <w:rFonts w:cstheme="minorHAnsi"/>
          <w:sz w:val="24"/>
          <w:szCs w:val="24"/>
          <w:lang w:val="en-US"/>
        </w:rPr>
        <w:t>. Thus, some temperature rise should be expected and may be predicted</w:t>
      </w:r>
    </w:p>
    <w:p w:rsidR="00C70792" w:rsidRPr="007F732A" w:rsidRDefault="00C70792" w:rsidP="007F732A">
      <w:pPr>
        <w:tabs>
          <w:tab w:val="left" w:pos="567"/>
          <w:tab w:val="left" w:pos="7938"/>
        </w:tabs>
        <w:rPr>
          <w:rFonts w:cstheme="minorHAnsi"/>
          <w:sz w:val="24"/>
          <w:szCs w:val="24"/>
          <w:lang w:val="en-US"/>
        </w:rPr>
      </w:pPr>
    </w:p>
    <w:p w:rsidR="003766E7" w:rsidRPr="00DC2B75" w:rsidRDefault="00E810CE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7</w:t>
      </w:r>
      <w:r w:rsidR="00193B84">
        <w:rPr>
          <w:b/>
          <w:sz w:val="32"/>
          <w:szCs w:val="32"/>
          <w:lang w:val="en-US"/>
        </w:rPr>
        <w:t>.</w:t>
      </w:r>
      <w:r>
        <w:rPr>
          <w:b/>
          <w:sz w:val="32"/>
          <w:szCs w:val="32"/>
          <w:lang w:val="en-US"/>
        </w:rPr>
        <w:t>3 Centrifugal</w:t>
      </w:r>
      <w:r w:rsidR="0001564A">
        <w:rPr>
          <w:b/>
          <w:sz w:val="32"/>
          <w:szCs w:val="32"/>
          <w:lang w:val="en-US"/>
        </w:rPr>
        <w:t xml:space="preserve"> pump </w:t>
      </w:r>
    </w:p>
    <w:p w:rsidR="003766E7" w:rsidRPr="00897CB5" w:rsidRDefault="003528A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7.3</w:t>
      </w:r>
      <w:r w:rsidR="00B53D96">
        <w:rPr>
          <w:b/>
          <w:sz w:val="28"/>
          <w:szCs w:val="28"/>
          <w:lang w:val="en-US"/>
        </w:rPr>
        <w:t xml:space="preserve">.1 </w:t>
      </w:r>
      <w:r w:rsidR="0001564A">
        <w:rPr>
          <w:b/>
          <w:sz w:val="28"/>
          <w:szCs w:val="28"/>
          <w:lang w:val="en-US"/>
        </w:rPr>
        <w:t xml:space="preserve">Impeller </w:t>
      </w:r>
    </w:p>
    <w:p w:rsidR="0001564A" w:rsidRDefault="0001564A">
      <w:pPr>
        <w:rPr>
          <w:lang w:val="en-US"/>
        </w:rPr>
      </w:pPr>
      <w:r>
        <w:rPr>
          <w:lang w:val="en-US"/>
        </w:rPr>
        <w:t>Figure 8 illustrates flow of fluids through</w:t>
      </w:r>
      <w:r w:rsidR="00DF5F0F">
        <w:rPr>
          <w:lang w:val="en-US"/>
        </w:rPr>
        <w:t xml:space="preserve"> a rotating </w:t>
      </w:r>
      <w:r>
        <w:rPr>
          <w:lang w:val="en-US"/>
        </w:rPr>
        <w:t>impeller.</w:t>
      </w:r>
      <w:r w:rsidR="00DF5F0F">
        <w:rPr>
          <w:lang w:val="en-US"/>
        </w:rPr>
        <w:t xml:space="preserve"> The time to perform one rotation </w:t>
      </w:r>
      <w:r w:rsidR="00154089">
        <w:rPr>
          <w:lang w:val="en-US"/>
        </w:rPr>
        <w:t xml:space="preserve">(rotation period) </w:t>
      </w:r>
      <w:r w:rsidR="00DF5F0F">
        <w:rPr>
          <w:lang w:val="en-US"/>
        </w:rPr>
        <w:t xml:space="preserve">is denoted: T. Thus, its frequency (1/s) is: f=1/T. The corresponding angular frequency (radians/s): </w:t>
      </w:r>
      <w:r w:rsidR="00DF5F0F" w:rsidRPr="00DF5F0F">
        <w:rPr>
          <w:position w:val="-6"/>
          <w:lang w:val="en-US"/>
        </w:rPr>
        <w:object w:dxaOrig="980" w:dyaOrig="260">
          <v:shape id="_x0000_i1028" type="#_x0000_t75" style="width:49.15pt;height:12.7pt" o:ole="">
            <v:imagedata r:id="rId23" o:title=""/>
          </v:shape>
          <o:OLEObject Type="Embed" ProgID="Equation.DSMT4" ShapeID="_x0000_i1028" DrawAspect="Content" ObjectID="_1677063927" r:id="rId24"/>
        </w:object>
      </w:r>
      <w:r w:rsidR="00DF5F0F">
        <w:rPr>
          <w:lang w:val="en-US"/>
        </w:rPr>
        <w:t xml:space="preserve"> is often used.  </w:t>
      </w:r>
    </w:p>
    <w:p w:rsidR="00CA0FE9" w:rsidRDefault="00CA0FE9" w:rsidP="00CA0FE9">
      <w:pPr>
        <w:rPr>
          <w:lang w:val="en-US"/>
        </w:rPr>
      </w:pPr>
      <w:r>
        <w:rPr>
          <w:lang w:val="en-US"/>
        </w:rPr>
        <w:t>When the impeller rotates, it</w:t>
      </w:r>
      <w:r w:rsidR="00FE5686">
        <w:rPr>
          <w:lang w:val="en-US"/>
        </w:rPr>
        <w:t xml:space="preserve"> </w:t>
      </w:r>
      <w:r>
        <w:rPr>
          <w:lang w:val="en-US"/>
        </w:rPr>
        <w:t xml:space="preserve">transfer </w:t>
      </w:r>
      <w:r w:rsidR="00FE5686">
        <w:rPr>
          <w:lang w:val="en-US"/>
        </w:rPr>
        <w:t>veloc</w:t>
      </w:r>
      <w:r>
        <w:rPr>
          <w:lang w:val="en-US"/>
        </w:rPr>
        <w:t xml:space="preserve">ity to the fluid. The tangential velocity depends on </w:t>
      </w:r>
      <w:r w:rsidR="00DF5F0F">
        <w:rPr>
          <w:lang w:val="en-US"/>
        </w:rPr>
        <w:t xml:space="preserve"> rotation speed (frequency) and</w:t>
      </w:r>
      <w:r w:rsidR="0001564A">
        <w:rPr>
          <w:lang w:val="en-US"/>
        </w:rPr>
        <w:t xml:space="preserve"> distance</w:t>
      </w:r>
      <w:r w:rsidR="00DF5F0F">
        <w:rPr>
          <w:lang w:val="en-US"/>
        </w:rPr>
        <w:t xml:space="preserve"> from center</w:t>
      </w:r>
      <w:r w:rsidR="00FE5686">
        <w:rPr>
          <w:lang w:val="en-US"/>
        </w:rPr>
        <w:t xml:space="preserve">. </w:t>
      </w:r>
    </w:p>
    <w:p w:rsidR="00CA0FE9" w:rsidRDefault="00CA0FE9" w:rsidP="00CA0FE9">
      <w:pPr>
        <w:tabs>
          <w:tab w:val="left" w:pos="567"/>
          <w:tab w:val="left" w:pos="8222"/>
        </w:tabs>
        <w:rPr>
          <w:lang w:val="en-US"/>
        </w:rPr>
      </w:pPr>
      <w:r>
        <w:rPr>
          <w:lang w:val="en-US"/>
        </w:rPr>
        <w:tab/>
      </w:r>
      <w:r w:rsidR="00AF04E9" w:rsidRPr="00064F5E">
        <w:rPr>
          <w:position w:val="-10"/>
          <w:lang w:val="en-US"/>
        </w:rPr>
        <w:object w:dxaOrig="1600" w:dyaOrig="320">
          <v:shape id="_x0000_i1029" type="#_x0000_t75" style="width:79.6pt;height:16.1pt" o:ole="">
            <v:imagedata r:id="rId25" o:title=""/>
          </v:shape>
          <o:OLEObject Type="Embed" ProgID="Equation.DSMT4" ShapeID="_x0000_i1029" DrawAspect="Content" ObjectID="_1677063928" r:id="rId26"/>
        </w:object>
      </w:r>
      <w:r>
        <w:rPr>
          <w:lang w:val="en-US"/>
        </w:rPr>
        <w:tab/>
        <w:t>(2)</w:t>
      </w:r>
    </w:p>
    <w:p w:rsidR="00417C98" w:rsidRPr="007D13E7" w:rsidRDefault="00CA0FE9">
      <w:pPr>
        <w:rPr>
          <w:lang w:val="en-US"/>
        </w:rPr>
      </w:pPr>
      <w:r>
        <w:rPr>
          <w:lang w:val="en-US"/>
        </w:rPr>
        <w:t xml:space="preserve"> Since the tangential velocity increases with radial distance</w:t>
      </w:r>
      <w:r w:rsidR="00FE5686">
        <w:rPr>
          <w:lang w:val="en-US"/>
        </w:rPr>
        <w:t xml:space="preserve">, </w:t>
      </w:r>
      <w:r w:rsidR="00F70A79">
        <w:rPr>
          <w:lang w:val="en-US"/>
        </w:rPr>
        <w:t>the</w:t>
      </w:r>
      <w:r w:rsidR="00154089">
        <w:rPr>
          <w:lang w:val="en-US"/>
        </w:rPr>
        <w:t xml:space="preserve"> fluid</w:t>
      </w:r>
      <w:r w:rsidR="00F70A79">
        <w:rPr>
          <w:lang w:val="en-US"/>
        </w:rPr>
        <w:t xml:space="preserve"> flow</w:t>
      </w:r>
      <w:r>
        <w:rPr>
          <w:lang w:val="en-US"/>
        </w:rPr>
        <w:t>ing through the impeller is subjected to tangential acceleration</w:t>
      </w:r>
      <w:r w:rsidR="00154089">
        <w:rPr>
          <w:lang w:val="en-US"/>
        </w:rPr>
        <w:t xml:space="preserve"> (Coriolis acceleration) as illustrated below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76"/>
        <w:gridCol w:w="4456"/>
      </w:tblGrid>
      <w:tr w:rsidR="00FD3A9B" w:rsidTr="00BA0AD2">
        <w:trPr>
          <w:trHeight w:val="2542"/>
        </w:trPr>
        <w:tc>
          <w:tcPr>
            <w:tcW w:w="3216" w:type="dxa"/>
          </w:tcPr>
          <w:p w:rsidR="003F7407" w:rsidRDefault="001E761A">
            <w:pPr>
              <w:rPr>
                <w:b/>
                <w:sz w:val="24"/>
                <w:szCs w:val="24"/>
                <w:lang w:val="en-US"/>
              </w:rPr>
            </w:pPr>
            <w:r w:rsidRPr="001E761A">
              <w:rPr>
                <w:b/>
                <w:noProof/>
                <w:sz w:val="24"/>
                <w:szCs w:val="24"/>
                <w:lang w:eastAsia="nb-NO"/>
              </w:rPr>
              <w:lastRenderedPageBreak/>
              <w:drawing>
                <wp:inline distT="0" distB="0" distL="0" distR="0">
                  <wp:extent cx="2133600" cy="2240280"/>
                  <wp:effectExtent l="0" t="0" r="0" b="7620"/>
                  <wp:docPr id="9" name="Bilde 9" descr="\\home.ansatt.ntnu.no\asheim\Desktop\Skjermbil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home.ansatt.ntnu.no\asheim\Desktop\Skjermbil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FD3A9B" w:rsidRDefault="00FD3A9B">
            <w:pPr>
              <w:rPr>
                <w:b/>
                <w:noProof/>
                <w:sz w:val="24"/>
                <w:szCs w:val="24"/>
                <w:lang w:eastAsia="nb-NO"/>
              </w:rPr>
            </w:pPr>
          </w:p>
          <w:p w:rsidR="003F7407" w:rsidRDefault="00FD3A9B">
            <w:pPr>
              <w:rPr>
                <w:b/>
                <w:sz w:val="24"/>
                <w:szCs w:val="24"/>
                <w:lang w:val="en-US"/>
              </w:rPr>
            </w:pPr>
            <w:r w:rsidRPr="00FD3A9B">
              <w:rPr>
                <w:b/>
                <w:noProof/>
                <w:sz w:val="24"/>
                <w:szCs w:val="24"/>
                <w:lang w:eastAsia="nb-NO"/>
              </w:rPr>
              <w:drawing>
                <wp:inline distT="0" distB="0" distL="0" distR="0">
                  <wp:extent cx="2692400" cy="2048206"/>
                  <wp:effectExtent l="0" t="0" r="0" b="9525"/>
                  <wp:docPr id="36" name="Bilde 36" descr="\\home.ansatt.ntnu.no\asheim\Desktop\Skjermbil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\\home.ansatt.ntnu.no\asheim\Desktop\Skjermbil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92" cy="208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A9B" w:rsidRPr="00A23CCD" w:rsidTr="00BA0AD2">
        <w:trPr>
          <w:trHeight w:val="50"/>
        </w:trPr>
        <w:tc>
          <w:tcPr>
            <w:tcW w:w="3216" w:type="dxa"/>
          </w:tcPr>
          <w:p w:rsidR="003F7407" w:rsidRPr="001E761A" w:rsidRDefault="00FE5686" w:rsidP="001E761A">
            <w:pPr>
              <w:pStyle w:val="Listeavsnitt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Without</w:t>
            </w:r>
            <w:r w:rsidR="00A23CCD">
              <w:rPr>
                <w:lang w:val="en-US"/>
              </w:rPr>
              <w:t xml:space="preserve"> rotation</w:t>
            </w:r>
            <w:r w:rsidR="00C70792" w:rsidRPr="001E761A">
              <w:rPr>
                <w:lang w:val="en-US"/>
              </w:rPr>
              <w:t xml:space="preserve"> </w:t>
            </w:r>
            <w:r w:rsidR="00F70A79" w:rsidRPr="001E761A">
              <w:rPr>
                <w:noProof/>
                <w:lang w:val="en-US" w:eastAsia="nb-NO"/>
              </w:rPr>
              <w:t xml:space="preserve"> </w:t>
            </w:r>
          </w:p>
        </w:tc>
        <w:tc>
          <w:tcPr>
            <w:tcW w:w="3442" w:type="dxa"/>
          </w:tcPr>
          <w:p w:rsidR="003F7407" w:rsidRPr="00A23CCD" w:rsidRDefault="00FE5686" w:rsidP="00A23CCD">
            <w:pPr>
              <w:pStyle w:val="Listeavsnitt"/>
              <w:numPr>
                <w:ilvl w:val="0"/>
                <w:numId w:val="4"/>
              </w:numPr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t>With rotation</w:t>
            </w:r>
            <w:r w:rsidR="00A23CCD">
              <w:rPr>
                <w:lang w:val="en-US"/>
              </w:rPr>
              <w:t xml:space="preserve"> </w:t>
            </w:r>
          </w:p>
        </w:tc>
      </w:tr>
    </w:tbl>
    <w:p w:rsidR="007A7483" w:rsidRPr="00F70A79" w:rsidRDefault="003F7407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</w:t>
      </w:r>
      <w:r w:rsidR="00154089">
        <w:rPr>
          <w:b/>
          <w:sz w:val="24"/>
          <w:szCs w:val="24"/>
          <w:lang w:val="en-US"/>
        </w:rPr>
        <w:t xml:space="preserve"> 6</w:t>
      </w:r>
      <w:r w:rsidR="00D51835">
        <w:rPr>
          <w:b/>
          <w:sz w:val="24"/>
          <w:szCs w:val="24"/>
          <w:lang w:val="en-US"/>
        </w:rPr>
        <w:t xml:space="preserve">: </w:t>
      </w:r>
      <w:r w:rsidR="00154089">
        <w:rPr>
          <w:b/>
          <w:sz w:val="24"/>
          <w:szCs w:val="24"/>
          <w:lang w:val="en-US"/>
        </w:rPr>
        <w:t xml:space="preserve"> Flow through impeller</w:t>
      </w:r>
    </w:p>
    <w:p w:rsidR="00F769C1" w:rsidRPr="00FD3CE0" w:rsidRDefault="00154089" w:rsidP="00FD3CE0">
      <w:pPr>
        <w:rPr>
          <w:lang w:val="en-US"/>
        </w:rPr>
      </w:pPr>
      <w:r>
        <w:rPr>
          <w:lang w:val="en-US"/>
        </w:rPr>
        <w:t>Coriolis acceleration is what</w:t>
      </w:r>
      <w:r w:rsidR="007A7483">
        <w:rPr>
          <w:lang w:val="en-US"/>
        </w:rPr>
        <w:t xml:space="preserve"> </w:t>
      </w:r>
      <w:r w:rsidR="00F70A79">
        <w:rPr>
          <w:lang w:val="en-US"/>
        </w:rPr>
        <w:t xml:space="preserve">causes wind </w:t>
      </w:r>
      <w:r>
        <w:rPr>
          <w:lang w:val="en-US"/>
        </w:rPr>
        <w:t>and water currents to turn. It can be shown that its</w:t>
      </w:r>
      <w:r w:rsidR="00BE7CDE" w:rsidRPr="00897CB5">
        <w:rPr>
          <w:lang w:val="en-US"/>
        </w:rPr>
        <w:t xml:space="preserve"> oscillation</w:t>
      </w:r>
      <w:r w:rsidR="00BE7CDE">
        <w:rPr>
          <w:lang w:val="en-US"/>
        </w:rPr>
        <w:t xml:space="preserve"> frequency is twice the system rotation frequency</w:t>
      </w:r>
      <w:r w:rsidR="007A7483">
        <w:rPr>
          <w:lang w:val="en-US"/>
        </w:rPr>
        <w:t xml:space="preserve"> </w:t>
      </w:r>
      <w:r w:rsidR="007A7483">
        <w:rPr>
          <w:rFonts w:cstheme="minorHAnsi"/>
          <w:lang w:val="en-US"/>
        </w:rPr>
        <w:t>/</w:t>
      </w:r>
      <w:r w:rsidR="007A7483" w:rsidRPr="00712E07">
        <w:rPr>
          <w:rFonts w:cstheme="minorHAnsi"/>
          <w:lang w:val="en-US"/>
        </w:rPr>
        <w:t>Cushman-Roisin</w:t>
      </w:r>
      <w:r w:rsidR="007A7483">
        <w:rPr>
          <w:lang w:val="en-US"/>
        </w:rPr>
        <w:t xml:space="preserve"> </w:t>
      </w:r>
      <w:r w:rsidR="007A7483" w:rsidRPr="00712E07">
        <w:rPr>
          <w:rFonts w:cstheme="minorHAnsi"/>
          <w:lang w:val="en-US"/>
        </w:rPr>
        <w:t>1994</w:t>
      </w:r>
      <w:r w:rsidR="007A7483">
        <w:rPr>
          <w:rFonts w:cstheme="minorHAnsi"/>
          <w:lang w:val="en-US"/>
        </w:rPr>
        <w:t>/</w:t>
      </w:r>
      <w:r w:rsidR="00BE7CDE">
        <w:rPr>
          <w:lang w:val="en-US"/>
        </w:rPr>
        <w:t>. The figure below illustrates ocean current measurements</w:t>
      </w:r>
      <w:r>
        <w:rPr>
          <w:lang w:val="en-US"/>
        </w:rPr>
        <w:t xml:space="preserve"> in the Baltic sea. The observed  period is</w:t>
      </w:r>
      <w:r w:rsidR="004C0350">
        <w:rPr>
          <w:lang w:val="en-US"/>
        </w:rPr>
        <w:t xml:space="preserve"> :</w:t>
      </w:r>
      <w:r w:rsidR="004C0350" w:rsidRPr="00F769C1">
        <w:rPr>
          <w:b/>
          <w:position w:val="-6"/>
          <w:sz w:val="24"/>
          <w:szCs w:val="24"/>
          <w:lang w:val="en-US"/>
        </w:rPr>
        <w:object w:dxaOrig="740" w:dyaOrig="260">
          <v:shape id="_x0000_i1030" type="#_x0000_t75" style="width:37.25pt;height:12.7pt" o:ole="">
            <v:imagedata r:id="rId29" o:title=""/>
          </v:shape>
          <o:OLEObject Type="Embed" ProgID="Equation.DSMT4" ShapeID="_x0000_i1030" DrawAspect="Content" ObjectID="_1677063929" r:id="rId30"/>
        </w:object>
      </w:r>
      <w:r>
        <w:rPr>
          <w:sz w:val="24"/>
          <w:szCs w:val="24"/>
          <w:lang w:val="en-US"/>
        </w:rPr>
        <w:t>, about half of the earth</w:t>
      </w:r>
      <w:r>
        <w:rPr>
          <w:lang w:val="en-US"/>
        </w:rPr>
        <w:t xml:space="preserve"> rotation period:</w:t>
      </w:r>
      <w:r w:rsidR="004C0350">
        <w:rPr>
          <w:lang w:val="en-US"/>
        </w:rPr>
        <w:t xml:space="preserve"> 24 hours.</w:t>
      </w:r>
      <w:r w:rsidR="007A7483">
        <w:rPr>
          <w:lang w:val="en-US"/>
        </w:rPr>
        <w:t xml:space="preserve"> </w:t>
      </w:r>
      <w:r w:rsidR="004C0350">
        <w:rPr>
          <w:lang w:val="en-US"/>
        </w:rPr>
        <w:t xml:space="preserve"> </w:t>
      </w:r>
    </w:p>
    <w:p w:rsidR="00F769C1" w:rsidRDefault="00F769C1">
      <w:pPr>
        <w:rPr>
          <w:b/>
          <w:sz w:val="24"/>
          <w:szCs w:val="24"/>
          <w:lang w:val="en-US"/>
        </w:rPr>
      </w:pPr>
      <w:r w:rsidRPr="00F769C1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1141423" cy="2002132"/>
            <wp:effectExtent l="0" t="0" r="1905" b="0"/>
            <wp:docPr id="27" name="Bilde 27" descr="\\home.ansatt.ntnu.no\asheim\Documents\Skjermb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home.ansatt.ntnu.no\asheim\Documents\Skjermbild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0" cy="20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4A" w:rsidRPr="00FD3CE0" w:rsidRDefault="00F769C1" w:rsidP="00B53D96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</w:t>
      </w:r>
      <w:r w:rsidR="00154089">
        <w:rPr>
          <w:b/>
          <w:sz w:val="24"/>
          <w:szCs w:val="24"/>
          <w:lang w:val="en-US"/>
        </w:rPr>
        <w:t xml:space="preserve"> 7</w:t>
      </w:r>
      <w:r w:rsidR="00D51835">
        <w:rPr>
          <w:b/>
          <w:sz w:val="24"/>
          <w:szCs w:val="24"/>
          <w:lang w:val="en-US"/>
        </w:rPr>
        <w:t>:</w:t>
      </w:r>
      <w:r>
        <w:rPr>
          <w:b/>
          <w:sz w:val="24"/>
          <w:szCs w:val="24"/>
          <w:lang w:val="en-US"/>
        </w:rPr>
        <w:t xml:space="preserve"> Current measurements in the Baltic Sea (numbers represents days in a month)</w:t>
      </w:r>
    </w:p>
    <w:p w:rsidR="00FD3CE0" w:rsidRDefault="00FD3CE0" w:rsidP="00B53D96">
      <w:pPr>
        <w:rPr>
          <w:lang w:val="en-US"/>
        </w:rPr>
      </w:pPr>
    </w:p>
    <w:p w:rsidR="00FD3CE0" w:rsidRDefault="00FD3CE0" w:rsidP="00B53D96">
      <w:pPr>
        <w:rPr>
          <w:lang w:val="en-US"/>
        </w:rPr>
      </w:pPr>
      <w:r>
        <w:rPr>
          <w:lang w:val="en-US"/>
        </w:rPr>
        <w:t xml:space="preserve">Figure 8 bellow illustrates flow through an impeller, designed to avoid excessive turbulence.  </w:t>
      </w:r>
    </w:p>
    <w:p w:rsidR="00FD3CE0" w:rsidRDefault="00FD3CE0" w:rsidP="00B53D96">
      <w:pPr>
        <w:rPr>
          <w:lang w:val="en-US"/>
        </w:rPr>
      </w:pPr>
      <w:r w:rsidRPr="00F73BB7">
        <w:rPr>
          <w:noProof/>
          <w:lang w:eastAsia="nb-NO"/>
        </w:rPr>
        <w:drawing>
          <wp:inline distT="0" distB="0" distL="0" distR="0" wp14:anchorId="448864ED" wp14:editId="3F94A187">
            <wp:extent cx="1823720" cy="1902724"/>
            <wp:effectExtent l="0" t="0" r="5080" b="2540"/>
            <wp:docPr id="23" name="Bilde 23" descr="\\home.ansatt.ntnu.no\asheim\Document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home.ansatt.ntnu.no\asheim\Documents\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59" cy="19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E0" w:rsidRDefault="00FD3CE0" w:rsidP="00FD3CE0">
      <w:pPr>
        <w:rPr>
          <w:lang w:val="en-US"/>
        </w:rPr>
      </w:pPr>
    </w:p>
    <w:p w:rsidR="00FD3CE0" w:rsidRPr="00D51835" w:rsidRDefault="00FD3CE0" w:rsidP="00FD3CE0">
      <w:pPr>
        <w:rPr>
          <w:b/>
          <w:sz w:val="24"/>
          <w:szCs w:val="24"/>
          <w:lang w:val="en-US"/>
        </w:rPr>
      </w:pPr>
      <w:r w:rsidRPr="00D51835">
        <w:rPr>
          <w:b/>
          <w:sz w:val="24"/>
          <w:szCs w:val="24"/>
          <w:lang w:val="en-US"/>
        </w:rPr>
        <w:t>Figure</w:t>
      </w:r>
      <w:r>
        <w:rPr>
          <w:b/>
          <w:sz w:val="24"/>
          <w:szCs w:val="24"/>
          <w:lang w:val="en-US"/>
        </w:rPr>
        <w:t xml:space="preserve"> 8:</w:t>
      </w:r>
      <w:r w:rsidRPr="00D51835">
        <w:rPr>
          <w:b/>
          <w:sz w:val="24"/>
          <w:szCs w:val="24"/>
          <w:lang w:val="en-US"/>
        </w:rPr>
        <w:t xml:space="preserve">  Impeller flow  </w:t>
      </w:r>
    </w:p>
    <w:p w:rsidR="00FD3CE0" w:rsidRDefault="00FD3CE0" w:rsidP="00FD3CE0">
      <w:pPr>
        <w:rPr>
          <w:b/>
          <w:lang w:val="en-US"/>
        </w:rPr>
      </w:pPr>
    </w:p>
    <w:p w:rsidR="00FD3CE0" w:rsidRPr="0001564A" w:rsidRDefault="00FD3CE0" w:rsidP="00B53D96">
      <w:pPr>
        <w:rPr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80"/>
        <w:gridCol w:w="2691"/>
        <w:gridCol w:w="3229"/>
      </w:tblGrid>
      <w:tr w:rsidR="00B53D96" w:rsidRPr="003528A4" w:rsidTr="00C95EAA">
        <w:trPr>
          <w:trHeight w:val="2720"/>
        </w:trPr>
        <w:tc>
          <w:tcPr>
            <w:tcW w:w="2480" w:type="dxa"/>
          </w:tcPr>
          <w:p w:rsidR="00B53D96" w:rsidRDefault="00B53D96" w:rsidP="00C95EAA">
            <w:pPr>
              <w:rPr>
                <w:lang w:val="en-US"/>
              </w:rPr>
            </w:pPr>
            <w:r>
              <w:rPr>
                <w:lang w:val="en-US"/>
              </w:rPr>
              <w:t>Open</w:t>
            </w:r>
            <w:r w:rsidRPr="003766E7">
              <w:rPr>
                <w:noProof/>
                <w:lang w:eastAsia="nb-NO"/>
              </w:rPr>
              <w:drawing>
                <wp:inline distT="0" distB="0" distL="0" distR="0" wp14:anchorId="28B7FBD7" wp14:editId="35453DF3">
                  <wp:extent cx="1417252" cy="1381328"/>
                  <wp:effectExtent l="0" t="0" r="0" b="0"/>
                  <wp:docPr id="18" name="Bilde 18" descr="\\home.ansatt.ntnu.no\asheim\Documents\bil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home.ansatt.ntnu.no\asheim\Documents\bil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38" cy="140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B53D96" w:rsidRDefault="00B53D96" w:rsidP="00C95EAA">
            <w:pPr>
              <w:rPr>
                <w:lang w:val="en-US"/>
              </w:rPr>
            </w:pPr>
            <w:r w:rsidRPr="00B53D96">
              <w:rPr>
                <w:noProof/>
                <w:lang w:val="en-US" w:eastAsia="nb-NO"/>
              </w:rPr>
              <w:t>Closed</w:t>
            </w:r>
            <w:r w:rsidRPr="003766E7">
              <w:rPr>
                <w:noProof/>
                <w:lang w:eastAsia="nb-NO"/>
              </w:rPr>
              <w:drawing>
                <wp:inline distT="0" distB="0" distL="0" distR="0" wp14:anchorId="3C665AC2" wp14:editId="3DB4A941">
                  <wp:extent cx="1549805" cy="1549805"/>
                  <wp:effectExtent l="0" t="0" r="0" b="0"/>
                  <wp:docPr id="19" name="Bilde 19" descr="\\home.ansatt.ntnu.no\asheim\Documents\last 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home.ansatt.ntnu.no\asheim\Documents\last 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79" cy="160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D96" w:rsidRDefault="00B53D96" w:rsidP="00C95EAA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3229" w:type="dxa"/>
          </w:tcPr>
          <w:p w:rsidR="00B53D96" w:rsidRDefault="00B53D96" w:rsidP="00C95EAA">
            <w:pPr>
              <w:rPr>
                <w:lang w:val="en-US"/>
              </w:rPr>
            </w:pPr>
            <w:r w:rsidRPr="00B53D96">
              <w:rPr>
                <w:noProof/>
                <w:lang w:val="en-US" w:eastAsia="nb-NO"/>
              </w:rPr>
              <w:t>Axial flow</w:t>
            </w:r>
            <w:r w:rsidRPr="003766E7">
              <w:rPr>
                <w:noProof/>
                <w:lang w:eastAsia="nb-NO"/>
              </w:rPr>
              <w:drawing>
                <wp:inline distT="0" distB="0" distL="0" distR="0" wp14:anchorId="56CE0837" wp14:editId="391E0B82">
                  <wp:extent cx="1883669" cy="1335932"/>
                  <wp:effectExtent l="0" t="0" r="2540" b="0"/>
                  <wp:docPr id="20" name="Bilde 20" descr="\\home.ansatt.ntnu.no\asheim\Documents\last n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home.ansatt.ntnu.no\asheim\Documents\last n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97" cy="13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D96" w:rsidRDefault="00B53D96" w:rsidP="00B53D96">
      <w:pPr>
        <w:rPr>
          <w:lang w:val="en-US"/>
        </w:rPr>
      </w:pPr>
    </w:p>
    <w:p w:rsidR="00B53D96" w:rsidRPr="00D51835" w:rsidRDefault="00B53D96" w:rsidP="00B53D96">
      <w:pPr>
        <w:rPr>
          <w:b/>
          <w:sz w:val="24"/>
          <w:szCs w:val="24"/>
          <w:lang w:val="en-US"/>
        </w:rPr>
      </w:pPr>
      <w:r w:rsidRPr="00D51835">
        <w:rPr>
          <w:b/>
          <w:sz w:val="24"/>
          <w:szCs w:val="24"/>
          <w:lang w:val="en-US"/>
        </w:rPr>
        <w:t xml:space="preserve">Figure </w:t>
      </w:r>
      <w:r w:rsidR="00FD3CE0">
        <w:rPr>
          <w:b/>
          <w:sz w:val="24"/>
          <w:szCs w:val="24"/>
          <w:lang w:val="en-US"/>
        </w:rPr>
        <w:t>9</w:t>
      </w:r>
      <w:r w:rsidR="00D51835" w:rsidRPr="00D51835">
        <w:rPr>
          <w:b/>
          <w:sz w:val="24"/>
          <w:szCs w:val="24"/>
          <w:lang w:val="en-US"/>
        </w:rPr>
        <w:t xml:space="preserve">: </w:t>
      </w:r>
      <w:r w:rsidRPr="00D51835">
        <w:rPr>
          <w:b/>
          <w:sz w:val="24"/>
          <w:szCs w:val="24"/>
          <w:lang w:val="en-US"/>
        </w:rPr>
        <w:t>Impeller designs</w:t>
      </w:r>
    </w:p>
    <w:p w:rsidR="00B53D96" w:rsidRDefault="00B53D96">
      <w:pPr>
        <w:rPr>
          <w:b/>
          <w:sz w:val="24"/>
          <w:szCs w:val="24"/>
          <w:lang w:val="en-US"/>
        </w:rPr>
      </w:pPr>
    </w:p>
    <w:p w:rsidR="00F73BB7" w:rsidRPr="00D51835" w:rsidRDefault="0067649F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  <w:r w:rsidR="00FD3CE0">
        <w:rPr>
          <w:b/>
          <w:sz w:val="24"/>
          <w:szCs w:val="24"/>
          <w:lang w:val="en-US"/>
        </w:rPr>
        <w:t>7.3.2</w:t>
      </w:r>
      <w:r w:rsidR="00D51835">
        <w:rPr>
          <w:b/>
          <w:sz w:val="24"/>
          <w:szCs w:val="24"/>
          <w:lang w:val="en-US"/>
        </w:rPr>
        <w:t xml:space="preserve"> </w:t>
      </w:r>
      <w:r w:rsidR="004C0350">
        <w:rPr>
          <w:b/>
          <w:sz w:val="24"/>
          <w:szCs w:val="24"/>
          <w:lang w:val="en-US"/>
        </w:rPr>
        <w:t>D</w:t>
      </w:r>
      <w:r w:rsidR="00DA3768" w:rsidRPr="00434562">
        <w:rPr>
          <w:b/>
          <w:sz w:val="24"/>
          <w:szCs w:val="24"/>
          <w:lang w:val="en-US"/>
        </w:rPr>
        <w:t>i</w:t>
      </w:r>
      <w:r w:rsidR="00DA3768" w:rsidRPr="00D51835">
        <w:rPr>
          <w:b/>
          <w:sz w:val="24"/>
          <w:szCs w:val="24"/>
          <w:lang w:val="en-US"/>
        </w:rPr>
        <w:t>ffuser</w:t>
      </w:r>
    </w:p>
    <w:p w:rsidR="00434562" w:rsidRDefault="00434562" w:rsidP="00434562">
      <w:pPr>
        <w:rPr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378"/>
        <w:gridCol w:w="2638"/>
      </w:tblGrid>
      <w:tr w:rsidR="002F668C" w:rsidTr="00097205">
        <w:tc>
          <w:tcPr>
            <w:tcW w:w="4508" w:type="dxa"/>
          </w:tcPr>
          <w:p w:rsidR="00097205" w:rsidRDefault="00097205" w:rsidP="00434562">
            <w:pPr>
              <w:rPr>
                <w:lang w:val="en-US"/>
              </w:rPr>
            </w:pPr>
            <w:r w:rsidRPr="007E4995">
              <w:rPr>
                <w:noProof/>
                <w:lang w:eastAsia="nb-NO"/>
              </w:rPr>
              <w:drawing>
                <wp:inline distT="0" distB="0" distL="0" distR="0" wp14:anchorId="704479DA" wp14:editId="0E038AF9">
                  <wp:extent cx="3912933" cy="2860040"/>
                  <wp:effectExtent l="0" t="0" r="0" b="0"/>
                  <wp:docPr id="22" name="Bilde 22" descr="\\home.ansatt.ntnu.no\asheim\Desktop\Skjermbil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home.ansatt.ntnu.no\asheim\Desktop\Skjermbil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623" cy="287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97205" w:rsidRDefault="00097205" w:rsidP="00434562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Flow </w:t>
            </w:r>
            <w:r w:rsidR="002F668C">
              <w:rPr>
                <w:noProof/>
                <w:lang w:eastAsia="nb-NO"/>
              </w:rPr>
              <w:t>through diffuser channel</w:t>
            </w:r>
          </w:p>
          <w:p w:rsidR="00097205" w:rsidRDefault="00097205" w:rsidP="00434562">
            <w:pPr>
              <w:rPr>
                <w:noProof/>
                <w:lang w:eastAsia="nb-NO"/>
              </w:rPr>
            </w:pPr>
          </w:p>
          <w:p w:rsidR="00097205" w:rsidRDefault="00097205" w:rsidP="00434562">
            <w:pPr>
              <w:rPr>
                <w:noProof/>
                <w:lang w:eastAsia="nb-NO"/>
              </w:rPr>
            </w:pPr>
          </w:p>
          <w:p w:rsidR="00097205" w:rsidRDefault="002F668C" w:rsidP="00434562">
            <w:pPr>
              <w:rPr>
                <w:lang w:val="en-US"/>
              </w:rPr>
            </w:pPr>
            <w:r w:rsidRPr="002F668C">
              <w:rPr>
                <w:noProof/>
                <w:lang w:eastAsia="nb-NO"/>
              </w:rPr>
              <w:drawing>
                <wp:inline distT="0" distB="0" distL="0" distR="0">
                  <wp:extent cx="1462840" cy="1554480"/>
                  <wp:effectExtent l="0" t="0" r="4445" b="7620"/>
                  <wp:docPr id="35" name="Bilde 35" descr="\\home.ansatt.ntnu.no\asheim\Desktop\Skjermbil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home.ansatt.ntnu.no\asheim\Desktop\Skjermbil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39" cy="15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205" w:rsidRPr="00D51835" w:rsidRDefault="00097205" w:rsidP="00434562">
      <w:pPr>
        <w:rPr>
          <w:lang w:val="en-US"/>
        </w:rPr>
      </w:pPr>
    </w:p>
    <w:p w:rsidR="00434562" w:rsidRPr="00E91C77" w:rsidRDefault="00434562" w:rsidP="00434562">
      <w:pPr>
        <w:rPr>
          <w:b/>
          <w:sz w:val="24"/>
          <w:szCs w:val="24"/>
          <w:lang w:val="en-US"/>
        </w:rPr>
      </w:pPr>
      <w:r w:rsidRPr="00E91C77">
        <w:rPr>
          <w:b/>
          <w:sz w:val="24"/>
          <w:szCs w:val="24"/>
          <w:lang w:val="en-US"/>
        </w:rPr>
        <w:t>Figure</w:t>
      </w:r>
      <w:r w:rsidR="00FD3CE0" w:rsidRPr="00E91C77">
        <w:rPr>
          <w:b/>
          <w:sz w:val="24"/>
          <w:szCs w:val="24"/>
          <w:lang w:val="en-US"/>
        </w:rPr>
        <w:t xml:space="preserve">  10</w:t>
      </w:r>
      <w:r w:rsidR="00D51835" w:rsidRPr="00E91C77">
        <w:rPr>
          <w:b/>
          <w:sz w:val="24"/>
          <w:szCs w:val="24"/>
          <w:lang w:val="en-US"/>
        </w:rPr>
        <w:t xml:space="preserve"> </w:t>
      </w:r>
      <w:r w:rsidRPr="00E91C77">
        <w:rPr>
          <w:b/>
          <w:sz w:val="24"/>
          <w:szCs w:val="24"/>
          <w:lang w:val="en-US"/>
        </w:rPr>
        <w:t xml:space="preserve"> Diffuser</w:t>
      </w:r>
      <w:r w:rsidR="003528A4" w:rsidRPr="00E91C77">
        <w:rPr>
          <w:b/>
          <w:sz w:val="24"/>
          <w:szCs w:val="24"/>
          <w:lang w:val="en-US"/>
        </w:rPr>
        <w:t xml:space="preserve"> </w:t>
      </w:r>
      <w:r w:rsidRPr="00E91C77">
        <w:rPr>
          <w:b/>
          <w:sz w:val="24"/>
          <w:szCs w:val="24"/>
          <w:lang w:val="en-US"/>
        </w:rPr>
        <w:t xml:space="preserve"> </w:t>
      </w:r>
    </w:p>
    <w:p w:rsidR="00097205" w:rsidRDefault="00097205" w:rsidP="002F668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Pressure rise through diffuser, b</w:t>
      </w:r>
      <w:r w:rsidRPr="00097205">
        <w:rPr>
          <w:sz w:val="24"/>
          <w:szCs w:val="24"/>
          <w:lang w:val="en-US"/>
        </w:rPr>
        <w:t xml:space="preserve">y </w:t>
      </w:r>
      <w:r>
        <w:rPr>
          <w:sz w:val="24"/>
          <w:szCs w:val="24"/>
          <w:lang w:val="en-US"/>
        </w:rPr>
        <w:t>Bernoullis law</w:t>
      </w:r>
      <w:r w:rsidR="002F668C">
        <w:rPr>
          <w:sz w:val="24"/>
          <w:szCs w:val="24"/>
          <w:lang w:val="en-US"/>
        </w:rPr>
        <w:t xml:space="preserve">: </w:t>
      </w:r>
      <w:r w:rsidR="002F668C" w:rsidRPr="002F668C">
        <w:rPr>
          <w:position w:val="-14"/>
          <w:sz w:val="24"/>
          <w:szCs w:val="24"/>
          <w:lang w:val="en-US"/>
        </w:rPr>
        <w:object w:dxaOrig="2240" w:dyaOrig="400">
          <v:shape id="_x0000_i1031" type="#_x0000_t75" style="width:111.8pt;height:19.9pt" o:ole="">
            <v:imagedata r:id="rId38" o:title=""/>
          </v:shape>
          <o:OLEObject Type="Embed" ProgID="Equation.DSMT4" ShapeID="_x0000_i1031" DrawAspect="Content" ObjectID="_1677063930" r:id="rId39"/>
        </w:object>
      </w:r>
      <w:r w:rsidR="002F668C">
        <w:rPr>
          <w:sz w:val="24"/>
          <w:szCs w:val="24"/>
          <w:lang w:val="en-US"/>
        </w:rPr>
        <w:tab/>
      </w:r>
      <w:r w:rsidR="00AF04E9">
        <w:rPr>
          <w:sz w:val="24"/>
          <w:szCs w:val="24"/>
          <w:lang w:val="en-US"/>
        </w:rPr>
        <w:t xml:space="preserve">. The velocity out of the impeller: v, should ideally be close the tangential velocity:  </w:t>
      </w:r>
      <w:r w:rsidR="00AF04E9" w:rsidRPr="00064F5E">
        <w:rPr>
          <w:position w:val="-10"/>
          <w:lang w:val="en-US"/>
        </w:rPr>
        <w:object w:dxaOrig="1020" w:dyaOrig="320">
          <v:shape id="_x0000_i1032" type="#_x0000_t75" style="width:50.8pt;height:16.1pt" o:ole="">
            <v:imagedata r:id="rId40" o:title=""/>
          </v:shape>
          <o:OLEObject Type="Embed" ProgID="Equation.DSMT4" ShapeID="_x0000_i1032" DrawAspect="Content" ObjectID="_1677063931" r:id="rId41"/>
        </w:object>
      </w:r>
      <w:r w:rsidR="00FD3A9B">
        <w:rPr>
          <w:sz w:val="24"/>
          <w:szCs w:val="24"/>
          <w:lang w:val="en-US"/>
        </w:rPr>
        <w:t>. Thus, the pressure</w:t>
      </w:r>
      <w:r w:rsidR="004A69E3">
        <w:rPr>
          <w:sz w:val="24"/>
          <w:szCs w:val="24"/>
          <w:lang w:val="en-US"/>
        </w:rPr>
        <w:t xml:space="preserve"> rise should be proportional to</w:t>
      </w:r>
      <w:r w:rsidR="00FD3A9B">
        <w:rPr>
          <w:sz w:val="24"/>
          <w:szCs w:val="24"/>
          <w:lang w:val="en-US"/>
        </w:rPr>
        <w:t xml:space="preserve"> impeller size- and frequency- squared. This provide basis for the affinity rules to be treated later </w:t>
      </w:r>
      <w:r w:rsidR="00AF04E9">
        <w:rPr>
          <w:sz w:val="24"/>
          <w:szCs w:val="24"/>
          <w:lang w:val="en-US"/>
        </w:rPr>
        <w:t xml:space="preserve"> </w:t>
      </w:r>
    </w:p>
    <w:p w:rsidR="00097205" w:rsidRPr="00097205" w:rsidRDefault="00097205" w:rsidP="00434562">
      <w:pPr>
        <w:rPr>
          <w:sz w:val="24"/>
          <w:szCs w:val="24"/>
          <w:lang w:val="en-US"/>
        </w:rPr>
      </w:pPr>
    </w:p>
    <w:p w:rsidR="00434562" w:rsidRPr="00D51835" w:rsidRDefault="00E810CE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7</w:t>
      </w:r>
      <w:r w:rsidR="003528A4">
        <w:rPr>
          <w:b/>
          <w:sz w:val="28"/>
          <w:szCs w:val="28"/>
          <w:lang w:val="en-US"/>
        </w:rPr>
        <w:t>.4</w:t>
      </w:r>
      <w:r w:rsidR="00D51835">
        <w:rPr>
          <w:b/>
          <w:sz w:val="28"/>
          <w:szCs w:val="28"/>
          <w:lang w:val="en-US"/>
        </w:rPr>
        <w:t xml:space="preserve"> P</w:t>
      </w:r>
      <w:r w:rsidR="001E6270">
        <w:rPr>
          <w:b/>
          <w:sz w:val="28"/>
          <w:szCs w:val="28"/>
          <w:lang w:val="en-US"/>
        </w:rPr>
        <w:t>ump p</w:t>
      </w:r>
      <w:r w:rsidR="00B53D96" w:rsidRPr="00D51835">
        <w:rPr>
          <w:b/>
          <w:sz w:val="28"/>
          <w:szCs w:val="28"/>
          <w:lang w:val="en-US"/>
        </w:rPr>
        <w:t>erformance</w:t>
      </w:r>
      <w:r w:rsidR="007A764D">
        <w:rPr>
          <w:b/>
          <w:sz w:val="28"/>
          <w:szCs w:val="28"/>
          <w:lang w:val="en-US"/>
        </w:rPr>
        <w:t xml:space="preserve"> </w:t>
      </w:r>
    </w:p>
    <w:p w:rsidR="001F3B42" w:rsidRPr="00DA3768" w:rsidRDefault="003528A4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7.4</w:t>
      </w:r>
      <w:r w:rsidR="003A3D96">
        <w:rPr>
          <w:b/>
          <w:sz w:val="24"/>
          <w:szCs w:val="24"/>
          <w:lang w:val="en-US"/>
        </w:rPr>
        <w:t xml:space="preserve">.1 </w:t>
      </w:r>
      <w:r w:rsidR="004A69E3">
        <w:rPr>
          <w:b/>
          <w:sz w:val="24"/>
          <w:szCs w:val="24"/>
          <w:lang w:val="en-US"/>
        </w:rPr>
        <w:t>Hydraulic h</w:t>
      </w:r>
      <w:r w:rsidR="001F3B42" w:rsidRPr="00DA3768">
        <w:rPr>
          <w:b/>
          <w:sz w:val="24"/>
          <w:szCs w:val="24"/>
          <w:lang w:val="en-US"/>
        </w:rPr>
        <w:t>ead</w:t>
      </w:r>
    </w:p>
    <w:p w:rsidR="001F3B42" w:rsidRDefault="00D51835" w:rsidP="003C1E76">
      <w:pPr>
        <w:tabs>
          <w:tab w:val="left" w:pos="7938"/>
        </w:tabs>
        <w:ind w:firstLine="708"/>
        <w:rPr>
          <w:lang w:val="en-US"/>
        </w:rPr>
      </w:pPr>
      <w:r w:rsidRPr="001F3B42">
        <w:rPr>
          <w:position w:val="-28"/>
          <w:lang w:val="en-US"/>
        </w:rPr>
        <w:object w:dxaOrig="980" w:dyaOrig="660">
          <v:shape id="_x0000_i1033" type="#_x0000_t75" style="width:48.7pt;height:32.6pt" o:ole="">
            <v:imagedata r:id="rId42" o:title=""/>
          </v:shape>
          <o:OLEObject Type="Embed" ProgID="Equation.DSMT4" ShapeID="_x0000_i1033" DrawAspect="Content" ObjectID="_1677063932" r:id="rId43"/>
        </w:object>
      </w:r>
      <w:r w:rsidR="003C1E76">
        <w:rPr>
          <w:lang w:val="en-US"/>
        </w:rPr>
        <w:tab/>
      </w:r>
      <w:r w:rsidR="00FD3CE0">
        <w:rPr>
          <w:sz w:val="24"/>
          <w:szCs w:val="24"/>
          <w:lang w:val="en-US"/>
        </w:rPr>
        <w:t>(3</w:t>
      </w:r>
      <w:r w:rsidR="003C1E76" w:rsidRPr="003C1E76">
        <w:rPr>
          <w:sz w:val="24"/>
          <w:szCs w:val="24"/>
          <w:lang w:val="en-US"/>
        </w:rPr>
        <w:t>)</w:t>
      </w:r>
    </w:p>
    <w:p w:rsidR="00064F5E" w:rsidRDefault="006E220E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>
            <wp:extent cx="3190672" cy="3008068"/>
            <wp:effectExtent l="0" t="0" r="0" b="1905"/>
            <wp:docPr id="26" name="Bilde 26" descr="Bilderesultat for lifting head of pu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ilderesultat for lifting head of pump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90" cy="30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0E" w:rsidRDefault="00897CB5">
      <w:pPr>
        <w:rPr>
          <w:b/>
          <w:lang w:val="en-US"/>
        </w:rPr>
      </w:pPr>
      <w:r>
        <w:rPr>
          <w:b/>
          <w:lang w:val="en-US"/>
        </w:rPr>
        <w:t>Figure</w:t>
      </w:r>
      <w:r w:rsidR="00FD3CE0">
        <w:rPr>
          <w:b/>
          <w:lang w:val="en-US"/>
        </w:rPr>
        <w:t xml:space="preserve">  11</w:t>
      </w:r>
      <w:r w:rsidR="00C95EAA">
        <w:rPr>
          <w:b/>
          <w:lang w:val="en-US"/>
        </w:rPr>
        <w:t>: H</w:t>
      </w:r>
      <w:r>
        <w:rPr>
          <w:b/>
          <w:lang w:val="en-US"/>
        </w:rPr>
        <w:t>ead</w:t>
      </w:r>
    </w:p>
    <w:p w:rsidR="00E94BB5" w:rsidRPr="00897CB5" w:rsidRDefault="00E94BB5" w:rsidP="00E94BB5">
      <w:pPr>
        <w:rPr>
          <w:b/>
          <w:sz w:val="28"/>
          <w:szCs w:val="28"/>
          <w:lang w:val="en-US"/>
        </w:rPr>
      </w:pPr>
    </w:p>
    <w:p w:rsidR="00CE6DE0" w:rsidRDefault="00CE6DE0">
      <w:pPr>
        <w:rPr>
          <w:lang w:val="en-US"/>
        </w:rPr>
      </w:pPr>
      <w:r w:rsidRPr="00CE6DE0">
        <w:rPr>
          <w:noProof/>
          <w:lang w:eastAsia="nb-NO"/>
        </w:rPr>
        <w:drawing>
          <wp:inline distT="0" distB="0" distL="0" distR="0">
            <wp:extent cx="4876800" cy="3265151"/>
            <wp:effectExtent l="0" t="0" r="0" b="0"/>
            <wp:docPr id="25" name="Bilde 25" descr="\\home.ansatt.ntnu.no\asheim\Documents\13860-13-28I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home.ansatt.ntnu.no\asheim\Documents\13860-13-28IPP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26" cy="32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47" w:rsidRPr="0067649F" w:rsidRDefault="00C44D92">
      <w:pPr>
        <w:rPr>
          <w:b/>
          <w:sz w:val="24"/>
          <w:szCs w:val="24"/>
          <w:lang w:val="en-US"/>
        </w:rPr>
      </w:pPr>
      <w:r w:rsidRPr="009C23E1">
        <w:rPr>
          <w:b/>
          <w:sz w:val="24"/>
          <w:szCs w:val="24"/>
          <w:lang w:val="en-US"/>
        </w:rPr>
        <w:t xml:space="preserve">Figure </w:t>
      </w:r>
      <w:r w:rsidR="00FD3CE0">
        <w:rPr>
          <w:b/>
          <w:sz w:val="24"/>
          <w:szCs w:val="24"/>
          <w:lang w:val="en-US"/>
        </w:rPr>
        <w:t>12</w:t>
      </w:r>
      <w:r w:rsidR="00D51835">
        <w:rPr>
          <w:b/>
          <w:sz w:val="24"/>
          <w:szCs w:val="24"/>
          <w:lang w:val="en-US"/>
        </w:rPr>
        <w:t xml:space="preserve">: </w:t>
      </w:r>
      <w:r w:rsidRPr="009C23E1">
        <w:rPr>
          <w:b/>
          <w:sz w:val="24"/>
          <w:szCs w:val="24"/>
          <w:lang w:val="en-US"/>
        </w:rPr>
        <w:t>Pump</w:t>
      </w:r>
      <w:r w:rsidR="00CE6DE0" w:rsidRPr="009C23E1">
        <w:rPr>
          <w:b/>
          <w:sz w:val="24"/>
          <w:szCs w:val="24"/>
          <w:lang w:val="en-US"/>
        </w:rPr>
        <w:t xml:space="preserve"> performance curves /</w:t>
      </w:r>
      <w:r w:rsidR="00064F5E" w:rsidRPr="009C23E1">
        <w:rPr>
          <w:b/>
          <w:sz w:val="24"/>
          <w:szCs w:val="24"/>
          <w:lang w:val="en-US"/>
        </w:rPr>
        <w:t xml:space="preserve">Chegg: </w:t>
      </w:r>
      <w:r w:rsidR="00CE6DE0" w:rsidRPr="009C23E1">
        <w:rPr>
          <w:b/>
          <w:sz w:val="24"/>
          <w:szCs w:val="24"/>
          <w:lang w:val="en-US"/>
        </w:rPr>
        <w:t>Applied Fluid Mechanics</w:t>
      </w:r>
      <w:r w:rsidR="00064F5E" w:rsidRPr="009C23E1">
        <w:rPr>
          <w:b/>
          <w:sz w:val="24"/>
          <w:szCs w:val="24"/>
          <w:lang w:val="en-US"/>
        </w:rPr>
        <w:t>/</w:t>
      </w:r>
    </w:p>
    <w:p w:rsidR="003A3D96" w:rsidRPr="003A3D96" w:rsidRDefault="003A3D96" w:rsidP="003A3D96">
      <w:pPr>
        <w:pStyle w:val="Ingenmellomrom"/>
        <w:rPr>
          <w:b/>
          <w:u w:val="single"/>
          <w:lang w:val="en-US"/>
        </w:rPr>
      </w:pPr>
      <w:r w:rsidRPr="003A3D96">
        <w:rPr>
          <w:b/>
          <w:u w:val="single"/>
          <w:lang w:val="en-US"/>
        </w:rPr>
        <w:t>Quiz</w:t>
      </w:r>
      <w:r w:rsidR="008C08D8">
        <w:rPr>
          <w:b/>
          <w:u w:val="single"/>
          <w:lang w:val="en-US"/>
        </w:rPr>
        <w:t xml:space="preserve"> 1</w:t>
      </w:r>
    </w:p>
    <w:p w:rsidR="003A3D96" w:rsidRDefault="003A3D96" w:rsidP="003A3D96">
      <w:pPr>
        <w:pStyle w:val="Ingenmellomrom"/>
        <w:rPr>
          <w:lang w:val="en-US"/>
        </w:rPr>
      </w:pPr>
      <w:r>
        <w:rPr>
          <w:lang w:val="en-US"/>
        </w:rPr>
        <w:t xml:space="preserve">The performance curves above refer to 3500 RPM. </w:t>
      </w:r>
    </w:p>
    <w:p w:rsidR="003A3D96" w:rsidRDefault="003A3D96" w:rsidP="003A3D96">
      <w:pPr>
        <w:pStyle w:val="Listeavsnitt"/>
        <w:numPr>
          <w:ilvl w:val="0"/>
          <w:numId w:val="2"/>
        </w:numPr>
        <w:rPr>
          <w:lang w:val="en-US"/>
        </w:rPr>
      </w:pPr>
      <w:r w:rsidRPr="003A3D96">
        <w:rPr>
          <w:lang w:val="en-US"/>
        </w:rPr>
        <w:t>What frequency does this corresponds to?</w:t>
      </w:r>
    </w:p>
    <w:p w:rsidR="008C08D8" w:rsidRPr="009D1B20" w:rsidRDefault="003A3D96" w:rsidP="008C08D8">
      <w:pPr>
        <w:pStyle w:val="Listeavsnitt"/>
        <w:numPr>
          <w:ilvl w:val="0"/>
          <w:numId w:val="2"/>
        </w:numPr>
        <w:rPr>
          <w:lang w:val="en-US"/>
        </w:rPr>
      </w:pPr>
      <w:r>
        <w:rPr>
          <w:lang w:val="en-US"/>
        </w:rPr>
        <w:t>What are the implications if we are to use this pump?</w:t>
      </w:r>
    </w:p>
    <w:p w:rsidR="003A69DC" w:rsidRDefault="003A69DC" w:rsidP="008C08D8">
      <w:pPr>
        <w:pStyle w:val="Ingenmellomrom"/>
        <w:rPr>
          <w:lang w:val="en-US"/>
        </w:rPr>
      </w:pPr>
    </w:p>
    <w:p w:rsidR="00897CB5" w:rsidRPr="00E1785A" w:rsidRDefault="00C95EAA" w:rsidP="00897CB5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7.4</w:t>
      </w:r>
      <w:r w:rsidR="003A3D96" w:rsidRPr="00E1785A">
        <w:rPr>
          <w:b/>
          <w:sz w:val="24"/>
          <w:szCs w:val="24"/>
          <w:lang w:val="en-US"/>
        </w:rPr>
        <w:t>.2 Cavitation</w:t>
      </w:r>
    </w:p>
    <w:p w:rsidR="00897CB5" w:rsidRPr="00E1785A" w:rsidRDefault="00E1785A" w:rsidP="00897CB5">
      <w:pPr>
        <w:rPr>
          <w:lang w:val="en-US"/>
        </w:rPr>
      </w:pPr>
      <w:r>
        <w:rPr>
          <w:lang w:val="en-US"/>
        </w:rPr>
        <w:t xml:space="preserve">Pressure drops through the impeller, before rising through the diffusor. Below the vapor pressure, small bubbles may form and implode. This involves local pressure peaks and cavitation, as illustrated below  </w:t>
      </w:r>
      <w:r w:rsidRPr="00E1785A">
        <w:rPr>
          <w:lang w:val="en-US"/>
        </w:rPr>
        <w:t xml:space="preserve"> </w:t>
      </w:r>
    </w:p>
    <w:p w:rsidR="00897CB5" w:rsidRDefault="00897CB5" w:rsidP="00897CB5">
      <w:pPr>
        <w:rPr>
          <w:b/>
          <w:lang w:val="en-US"/>
        </w:rPr>
      </w:pPr>
      <w:r>
        <w:rPr>
          <w:noProof/>
          <w:lang w:eastAsia="nb-NO"/>
        </w:rPr>
        <w:drawing>
          <wp:inline distT="0" distB="0" distL="0" distR="0" wp14:anchorId="5209FAB9" wp14:editId="63E46C9D">
            <wp:extent cx="2535095" cy="1902025"/>
            <wp:effectExtent l="0" t="0" r="0" b="3175"/>
            <wp:docPr id="24" name="Bilde 24" descr="Bilderesultat for pumps cav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lderesultat for pumps cavitatio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26" cy="19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B5" w:rsidRDefault="00897CB5" w:rsidP="00897CB5">
      <w:pPr>
        <w:rPr>
          <w:b/>
          <w:lang w:val="en-US"/>
        </w:rPr>
      </w:pPr>
      <w:r>
        <w:rPr>
          <w:b/>
          <w:lang w:val="en-US"/>
        </w:rPr>
        <w:t xml:space="preserve">Figure </w:t>
      </w:r>
      <w:r w:rsidR="00FD3CE0">
        <w:rPr>
          <w:b/>
          <w:lang w:val="en-US"/>
        </w:rPr>
        <w:t>13</w:t>
      </w:r>
      <w:r w:rsidR="00D51835">
        <w:rPr>
          <w:b/>
          <w:lang w:val="en-US"/>
        </w:rPr>
        <w:t xml:space="preserve"> </w:t>
      </w:r>
      <w:r>
        <w:rPr>
          <w:b/>
          <w:lang w:val="en-US"/>
        </w:rPr>
        <w:t>Cavitation</w:t>
      </w:r>
    </w:p>
    <w:p w:rsidR="004221CB" w:rsidRDefault="006144F0" w:rsidP="004221CB">
      <w:pPr>
        <w:rPr>
          <w:lang w:val="en-US"/>
        </w:rPr>
      </w:pPr>
      <w:r w:rsidRPr="006144F0">
        <w:rPr>
          <w:lang w:val="en-US"/>
        </w:rPr>
        <w:t>To</w:t>
      </w:r>
      <w:r>
        <w:rPr>
          <w:lang w:val="en-US"/>
        </w:rPr>
        <w:t xml:space="preserve"> avoid cavitation, the inlet pressure must be high enough to drops be vapor pressure. In figure 12 this provided as</w:t>
      </w:r>
      <w:r w:rsidR="00EC52B1">
        <w:rPr>
          <w:lang w:val="en-US"/>
        </w:rPr>
        <w:t xml:space="preserve"> requiered:</w:t>
      </w:r>
      <w:r>
        <w:rPr>
          <w:lang w:val="en-US"/>
        </w:rPr>
        <w:t xml:space="preserve"> Net Positive Suction Head</w:t>
      </w:r>
      <w:r w:rsidR="00EC52B1">
        <w:rPr>
          <w:lang w:val="en-US"/>
        </w:rPr>
        <w:t xml:space="preserve"> </w:t>
      </w:r>
      <w:r>
        <w:rPr>
          <w:lang w:val="en-US"/>
        </w:rPr>
        <w:t>(NPSH</w:t>
      </w:r>
      <w:r w:rsidRPr="006144F0">
        <w:rPr>
          <w:vertAlign w:val="subscript"/>
          <w:lang w:val="en-US"/>
        </w:rPr>
        <w:t>r</w:t>
      </w:r>
      <w:r>
        <w:rPr>
          <w:lang w:val="en-US"/>
        </w:rPr>
        <w:t>)</w:t>
      </w:r>
      <w:r w:rsidR="00EC52B1">
        <w:rPr>
          <w:lang w:val="en-US"/>
        </w:rPr>
        <w:t>,</w:t>
      </w:r>
      <w:r>
        <w:rPr>
          <w:lang w:val="en-US"/>
        </w:rPr>
        <w:t xml:space="preserve"> for water.</w:t>
      </w:r>
      <w:r w:rsidR="00EC52B1">
        <w:rPr>
          <w:lang w:val="en-US"/>
        </w:rPr>
        <w:t xml:space="preserve"> At room conditions,</w:t>
      </w:r>
      <w:r>
        <w:rPr>
          <w:lang w:val="en-US"/>
        </w:rPr>
        <w:t xml:space="preserve"> water vapor pressure is very low, such that NPSHr can interpreted</w:t>
      </w:r>
      <w:r w:rsidR="00EC52B1">
        <w:rPr>
          <w:lang w:val="en-US"/>
        </w:rPr>
        <w:t xml:space="preserve"> directly </w:t>
      </w:r>
      <w:r>
        <w:rPr>
          <w:lang w:val="en-US"/>
        </w:rPr>
        <w:t>as minimum water level above the pump intake</w:t>
      </w:r>
      <w:r w:rsidR="00EC52B1">
        <w:rPr>
          <w:lang w:val="en-US"/>
        </w:rPr>
        <w:t>, illustrated in figure 11</w:t>
      </w:r>
      <w:r>
        <w:rPr>
          <w:lang w:val="en-US"/>
        </w:rPr>
        <w:t>.</w:t>
      </w:r>
    </w:p>
    <w:p w:rsidR="00EC52B1" w:rsidRPr="00EC52B1" w:rsidRDefault="00604B67" w:rsidP="00EC52B1">
      <w:pPr>
        <w:pStyle w:val="Ingenmellomrom"/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Quiz </w:t>
      </w:r>
      <w:r w:rsidR="009D1B20">
        <w:rPr>
          <w:b/>
          <w:u w:val="single"/>
          <w:lang w:val="en-US"/>
        </w:rPr>
        <w:t>2</w:t>
      </w:r>
    </w:p>
    <w:p w:rsidR="00EC52B1" w:rsidRDefault="00EC52B1" w:rsidP="00EC52B1">
      <w:pPr>
        <w:pStyle w:val="Ingenmellomrom"/>
        <w:rPr>
          <w:lang w:val="en-US"/>
        </w:rPr>
      </w:pPr>
      <w:r>
        <w:rPr>
          <w:lang w:val="en-US"/>
        </w:rPr>
        <w:t>Figure 12 provides NPSHr for our pump,</w:t>
      </w:r>
    </w:p>
    <w:p w:rsidR="00EC52B1" w:rsidRDefault="00EC52B1" w:rsidP="00EC52B1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Estimate inlet pressure required to </w:t>
      </w:r>
      <w:r w:rsidR="005B2270">
        <w:rPr>
          <w:lang w:val="en-US"/>
        </w:rPr>
        <w:t xml:space="preserve">avoid cavitation when </w:t>
      </w:r>
      <w:r>
        <w:rPr>
          <w:lang w:val="en-US"/>
        </w:rPr>
        <w:t>pump</w:t>
      </w:r>
      <w:r w:rsidR="005B2270">
        <w:rPr>
          <w:lang w:val="en-US"/>
        </w:rPr>
        <w:t>ing</w:t>
      </w:r>
      <w:r w:rsidR="0067649F">
        <w:rPr>
          <w:lang w:val="en-US"/>
        </w:rPr>
        <w:t xml:space="preserve"> 300 liter/minute of water at </w:t>
      </w:r>
      <w:r w:rsidR="005B2270">
        <w:rPr>
          <w:lang w:val="en-US"/>
        </w:rPr>
        <w:t xml:space="preserve">temperature </w:t>
      </w:r>
      <w:r w:rsidR="0067649F">
        <w:rPr>
          <w:lang w:val="en-US"/>
        </w:rPr>
        <w:t>100 C</w:t>
      </w:r>
      <w:r>
        <w:rPr>
          <w:lang w:val="en-US"/>
        </w:rPr>
        <w:t xml:space="preserve"> </w:t>
      </w:r>
    </w:p>
    <w:p w:rsidR="0067649F" w:rsidRDefault="0067649F" w:rsidP="005B2270">
      <w:pPr>
        <w:pStyle w:val="Ingenmellomrom"/>
        <w:ind w:left="360"/>
        <w:rPr>
          <w:lang w:val="en-US"/>
        </w:rPr>
      </w:pPr>
    </w:p>
    <w:p w:rsidR="009D1B20" w:rsidRPr="008C08D8" w:rsidRDefault="00604B67" w:rsidP="009D1B20">
      <w:pPr>
        <w:pStyle w:val="Ingenmellomrom"/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Quiz </w:t>
      </w:r>
      <w:r w:rsidR="009D1B20">
        <w:rPr>
          <w:b/>
          <w:u w:val="single"/>
          <w:lang w:val="en-US"/>
        </w:rPr>
        <w:t>3</w:t>
      </w:r>
    </w:p>
    <w:p w:rsidR="00EC52B1" w:rsidRDefault="009D1B20" w:rsidP="009D1B20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Estimate the lifting head provided by a 10 inch impeller, rotating at RPM 3500 </w:t>
      </w:r>
    </w:p>
    <w:p w:rsidR="009D1B20" w:rsidRDefault="009D1B20" w:rsidP="009D1B20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Relate this estimate to the pump performance provided by figure 12 </w:t>
      </w:r>
    </w:p>
    <w:p w:rsidR="00654FE9" w:rsidRDefault="00654FE9" w:rsidP="00654FE9">
      <w:pPr>
        <w:pStyle w:val="Ingenmellomrom"/>
        <w:rPr>
          <w:lang w:val="en-US"/>
        </w:rPr>
      </w:pPr>
    </w:p>
    <w:p w:rsidR="009D1B20" w:rsidRPr="006144F0" w:rsidRDefault="009D1B20" w:rsidP="009D1B20">
      <w:pPr>
        <w:pStyle w:val="Ingenmellomrom"/>
        <w:rPr>
          <w:lang w:val="en-US"/>
        </w:rPr>
      </w:pPr>
    </w:p>
    <w:p w:rsidR="00B53D96" w:rsidRPr="003A3D96" w:rsidRDefault="00C95EAA" w:rsidP="00B53D96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7.4.3 Affinity laws</w:t>
      </w:r>
    </w:p>
    <w:p w:rsidR="0050776F" w:rsidRDefault="004A69E3" w:rsidP="00D51835">
      <w:pPr>
        <w:rPr>
          <w:lang w:val="en-US"/>
        </w:rPr>
      </w:pPr>
      <w:r>
        <w:rPr>
          <w:lang w:val="en-US"/>
        </w:rPr>
        <w:t>Figure 12</w:t>
      </w:r>
      <w:r w:rsidR="007A764D">
        <w:rPr>
          <w:lang w:val="en-US"/>
        </w:rPr>
        <w:t xml:space="preserve"> above suggests that the fluid lea</w:t>
      </w:r>
      <w:r>
        <w:rPr>
          <w:lang w:val="en-US"/>
        </w:rPr>
        <w:t>ves the impeller at velocities governed</w:t>
      </w:r>
      <w:r w:rsidR="007A764D">
        <w:rPr>
          <w:lang w:val="en-US"/>
        </w:rPr>
        <w:t xml:space="preserve"> by the tangential velocity at the outer radius of the impeller: </w:t>
      </w:r>
      <w:r w:rsidR="0050776F" w:rsidRPr="007A764D">
        <w:rPr>
          <w:position w:val="-10"/>
          <w:lang w:val="en-US"/>
        </w:rPr>
        <w:object w:dxaOrig="1020" w:dyaOrig="320">
          <v:shape id="_x0000_i1034" type="#_x0000_t75" style="width:51.25pt;height:16.1pt" o:ole="">
            <v:imagedata r:id="rId47" o:title=""/>
          </v:shape>
          <o:OLEObject Type="Embed" ProgID="Equation.DSMT4" ShapeID="_x0000_i1034" DrawAspect="Content" ObjectID="_1677063933" r:id="rId48"/>
        </w:object>
      </w:r>
      <w:r w:rsidR="007A764D">
        <w:rPr>
          <w:lang w:val="en-US"/>
        </w:rPr>
        <w:t>.</w:t>
      </w:r>
      <w:r w:rsidR="00A53DC5">
        <w:rPr>
          <w:lang w:val="en-US"/>
        </w:rPr>
        <w:t xml:space="preserve"> </w:t>
      </w:r>
      <w:r w:rsidR="0050776F">
        <w:rPr>
          <w:lang w:val="en-US"/>
        </w:rPr>
        <w:t>The flow rate may be expected  proportional to this velocity</w:t>
      </w:r>
      <w:r w:rsidR="00693158">
        <w:rPr>
          <w:lang w:val="en-US"/>
        </w:rPr>
        <w:t>, thus</w:t>
      </w:r>
    </w:p>
    <w:p w:rsidR="00693158" w:rsidRDefault="00277EAF" w:rsidP="00693158">
      <w:pPr>
        <w:tabs>
          <w:tab w:val="left" w:pos="7938"/>
        </w:tabs>
        <w:ind w:firstLine="708"/>
        <w:rPr>
          <w:lang w:val="en-US"/>
        </w:rPr>
      </w:pPr>
      <w:r w:rsidRPr="00277EAF">
        <w:rPr>
          <w:position w:val="-10"/>
          <w:lang w:val="en-US"/>
        </w:rPr>
        <w:object w:dxaOrig="740" w:dyaOrig="300">
          <v:shape id="_x0000_i1035" type="#_x0000_t75" style="width:36.85pt;height:14.8pt" o:ole="">
            <v:imagedata r:id="rId49" o:title=""/>
          </v:shape>
          <o:OLEObject Type="Embed" ProgID="Equation.DSMT4" ShapeID="_x0000_i1035" DrawAspect="Content" ObjectID="_1677063934" r:id="rId50"/>
        </w:object>
      </w:r>
      <w:r w:rsidR="00A74319">
        <w:rPr>
          <w:lang w:val="en-US"/>
        </w:rPr>
        <w:tab/>
        <w:t>(4</w:t>
      </w:r>
      <w:r w:rsidR="00693158">
        <w:rPr>
          <w:lang w:val="en-US"/>
        </w:rPr>
        <w:t>)</w:t>
      </w:r>
    </w:p>
    <w:p w:rsidR="00693158" w:rsidRDefault="007A764D" w:rsidP="00693158">
      <w:pPr>
        <w:rPr>
          <w:lang w:val="en-US"/>
        </w:rPr>
      </w:pPr>
      <w:r>
        <w:rPr>
          <w:lang w:val="en-US"/>
        </w:rPr>
        <w:t xml:space="preserve"> Through the diffuser, the velocity energy is converted to pressure</w:t>
      </w:r>
      <w:r w:rsidR="0050776F">
        <w:rPr>
          <w:lang w:val="en-US"/>
        </w:rPr>
        <w:t xml:space="preserve">: </w:t>
      </w:r>
      <w:r w:rsidR="0050776F" w:rsidRPr="007A764D">
        <w:rPr>
          <w:position w:val="-14"/>
          <w:lang w:val="en-US"/>
        </w:rPr>
        <w:object w:dxaOrig="960" w:dyaOrig="380">
          <v:shape id="_x0000_i1036" type="#_x0000_t75" style="width:48.3pt;height:18.65pt" o:ole="">
            <v:imagedata r:id="rId51" o:title=""/>
          </v:shape>
          <o:OLEObject Type="Embed" ProgID="Equation.DSMT4" ShapeID="_x0000_i1036" DrawAspect="Content" ObjectID="_1677063935" r:id="rId52"/>
        </w:object>
      </w:r>
      <w:r>
        <w:rPr>
          <w:lang w:val="en-US"/>
        </w:rPr>
        <w:t>. By Bernoulli’s law</w:t>
      </w:r>
      <w:r w:rsidR="00693158">
        <w:rPr>
          <w:lang w:val="en-US"/>
        </w:rPr>
        <w:t xml:space="preserve">, </w:t>
      </w:r>
      <w:r w:rsidR="0050776F">
        <w:rPr>
          <w:lang w:val="en-US"/>
        </w:rPr>
        <w:t xml:space="preserve">pressure </w:t>
      </w:r>
      <w:r w:rsidR="00693158">
        <w:rPr>
          <w:lang w:val="en-US"/>
        </w:rPr>
        <w:t>rise becomes</w:t>
      </w:r>
      <w:r w:rsidR="0050776F">
        <w:rPr>
          <w:lang w:val="en-US"/>
        </w:rPr>
        <w:t xml:space="preserve"> proportional to </w:t>
      </w:r>
      <w:r>
        <w:rPr>
          <w:lang w:val="en-US"/>
        </w:rPr>
        <w:t xml:space="preserve">density, </w:t>
      </w:r>
      <w:r w:rsidR="00277EAF">
        <w:rPr>
          <w:lang w:val="en-US"/>
        </w:rPr>
        <w:t>and squared</w:t>
      </w:r>
      <w:r>
        <w:rPr>
          <w:lang w:val="en-US"/>
        </w:rPr>
        <w:t xml:space="preserve"> frequency</w:t>
      </w:r>
      <w:r w:rsidR="00693158">
        <w:rPr>
          <w:lang w:val="en-US"/>
        </w:rPr>
        <w:t xml:space="preserve"> and impeller diameter:</w:t>
      </w:r>
      <w:r w:rsidR="0050776F" w:rsidRPr="007A764D">
        <w:rPr>
          <w:position w:val="-14"/>
          <w:lang w:val="en-US"/>
        </w:rPr>
        <w:object w:dxaOrig="1219" w:dyaOrig="380">
          <v:shape id="_x0000_i1037" type="#_x0000_t75" style="width:61pt;height:18.65pt" o:ole="">
            <v:imagedata r:id="rId53" o:title=""/>
          </v:shape>
          <o:OLEObject Type="Embed" ProgID="Equation.DSMT4" ShapeID="_x0000_i1037" DrawAspect="Content" ObjectID="_1677063936" r:id="rId54"/>
        </w:object>
      </w:r>
      <w:r w:rsidR="00693158">
        <w:rPr>
          <w:lang w:val="en-US"/>
        </w:rPr>
        <w:t xml:space="preserve"> and </w:t>
      </w:r>
      <w:r w:rsidR="0050776F">
        <w:rPr>
          <w:lang w:val="en-US"/>
        </w:rPr>
        <w:t xml:space="preserve"> head:  </w:t>
      </w:r>
      <w:r w:rsidR="0050776F" w:rsidRPr="0050776F">
        <w:rPr>
          <w:position w:val="-14"/>
          <w:lang w:val="en-US"/>
        </w:rPr>
        <w:object w:dxaOrig="1280" w:dyaOrig="360">
          <v:shape id="_x0000_i1038" type="#_x0000_t75" style="width:63.95pt;height:18.2pt" o:ole="">
            <v:imagedata r:id="rId55" o:title=""/>
          </v:shape>
          <o:OLEObject Type="Embed" ProgID="Equation.DSMT4" ShapeID="_x0000_i1038" DrawAspect="Content" ObjectID="_1677063937" r:id="rId56"/>
        </w:object>
      </w:r>
      <w:r w:rsidR="0050776F">
        <w:rPr>
          <w:lang w:val="en-US"/>
        </w:rPr>
        <w:t xml:space="preserve"> proportional to  squared  frequency and diameter</w:t>
      </w:r>
    </w:p>
    <w:p w:rsidR="00B53D96" w:rsidRDefault="0050776F" w:rsidP="00693158">
      <w:pPr>
        <w:pStyle w:val="Listeavsnitt"/>
        <w:tabs>
          <w:tab w:val="left" w:pos="567"/>
          <w:tab w:val="left" w:pos="7938"/>
        </w:tabs>
        <w:ind w:left="0"/>
        <w:rPr>
          <w:lang w:val="en-US"/>
        </w:rPr>
      </w:pPr>
      <w:r>
        <w:rPr>
          <w:lang w:val="en-US"/>
        </w:rPr>
        <w:t xml:space="preserve"> </w:t>
      </w:r>
      <w:r w:rsidR="00693158">
        <w:rPr>
          <w:lang w:val="en-US"/>
        </w:rPr>
        <w:tab/>
      </w:r>
      <w:r w:rsidR="00693158" w:rsidRPr="00693158">
        <w:rPr>
          <w:position w:val="-6"/>
          <w:lang w:val="en-US"/>
        </w:rPr>
        <w:object w:dxaOrig="940" w:dyaOrig="300">
          <v:shape id="_x0000_i1039" type="#_x0000_t75" style="width:47pt;height:14.8pt" o:ole="">
            <v:imagedata r:id="rId57" o:title=""/>
          </v:shape>
          <o:OLEObject Type="Embed" ProgID="Equation.DSMT4" ShapeID="_x0000_i1039" DrawAspect="Content" ObjectID="_1677063938" r:id="rId58"/>
        </w:object>
      </w:r>
      <w:r w:rsidR="00A74319">
        <w:rPr>
          <w:lang w:val="en-US"/>
        </w:rPr>
        <w:tab/>
        <w:t>(5</w:t>
      </w:r>
      <w:r>
        <w:rPr>
          <w:lang w:val="en-US"/>
        </w:rPr>
        <w:t>)</w:t>
      </w:r>
    </w:p>
    <w:p w:rsidR="0050776F" w:rsidRPr="00B53D96" w:rsidRDefault="0050776F" w:rsidP="0050776F">
      <w:pPr>
        <w:pStyle w:val="Listeavsnitt"/>
        <w:ind w:left="0"/>
        <w:rPr>
          <w:b/>
          <w:lang w:val="en-US"/>
        </w:rPr>
      </w:pPr>
    </w:p>
    <w:p w:rsidR="00277EAF" w:rsidRDefault="00693158" w:rsidP="00693158">
      <w:pPr>
        <w:pStyle w:val="Listeavsnitt"/>
        <w:ind w:left="0"/>
        <w:rPr>
          <w:lang w:val="en-US"/>
        </w:rPr>
      </w:pPr>
      <w:r>
        <w:rPr>
          <w:lang w:val="en-US"/>
        </w:rPr>
        <w:t xml:space="preserve">The power requirement is expressed: </w:t>
      </w:r>
      <w:r w:rsidRPr="00693158">
        <w:rPr>
          <w:position w:val="-10"/>
          <w:lang w:val="en-US"/>
        </w:rPr>
        <w:object w:dxaOrig="1120" w:dyaOrig="300">
          <v:shape id="_x0000_i1040" type="#_x0000_t75" style="width:56.35pt;height:14.8pt" o:ole="">
            <v:imagedata r:id="rId59" o:title=""/>
          </v:shape>
          <o:OLEObject Type="Embed" ProgID="Equation.DSMT4" ShapeID="_x0000_i1040" DrawAspect="Content" ObjectID="_1677063939" r:id="rId60"/>
        </w:object>
      </w:r>
      <w:r>
        <w:rPr>
          <w:lang w:val="en-US"/>
        </w:rPr>
        <w:t>. Equations</w:t>
      </w:r>
      <w:r w:rsidR="00A74319">
        <w:rPr>
          <w:lang w:val="en-US"/>
        </w:rPr>
        <w:t xml:space="preserve"> (4) and (5</w:t>
      </w:r>
      <w:r w:rsidR="00277EAF">
        <w:rPr>
          <w:lang w:val="en-US"/>
        </w:rPr>
        <w:t xml:space="preserve">) </w:t>
      </w:r>
      <w:r>
        <w:rPr>
          <w:lang w:val="en-US"/>
        </w:rPr>
        <w:t>provides the proportionality</w:t>
      </w:r>
      <w:r w:rsidR="00277EAF">
        <w:rPr>
          <w:lang w:val="en-US"/>
        </w:rPr>
        <w:t xml:space="preserve"> relation</w:t>
      </w:r>
    </w:p>
    <w:p w:rsidR="00277EAF" w:rsidRDefault="00277EAF" w:rsidP="00693158">
      <w:pPr>
        <w:pStyle w:val="Listeavsnitt"/>
        <w:ind w:left="0"/>
        <w:rPr>
          <w:lang w:val="en-US"/>
        </w:rPr>
      </w:pPr>
    </w:p>
    <w:p w:rsidR="00277EAF" w:rsidRDefault="00277EAF" w:rsidP="00277EAF">
      <w:pPr>
        <w:pStyle w:val="Listeavsnitt"/>
        <w:tabs>
          <w:tab w:val="left" w:pos="567"/>
          <w:tab w:val="left" w:pos="7938"/>
        </w:tabs>
        <w:ind w:left="0"/>
        <w:rPr>
          <w:lang w:val="en-US"/>
        </w:rPr>
      </w:pPr>
      <w:r>
        <w:rPr>
          <w:lang w:val="en-US"/>
        </w:rPr>
        <w:lastRenderedPageBreak/>
        <w:tab/>
      </w:r>
      <w:r w:rsidRPr="00277EAF">
        <w:rPr>
          <w:position w:val="-26"/>
          <w:lang w:val="en-US"/>
        </w:rPr>
        <w:object w:dxaOrig="1080" w:dyaOrig="620">
          <v:shape id="_x0000_i1041" type="#_x0000_t75" style="width:54.2pt;height:31.35pt" o:ole="">
            <v:imagedata r:id="rId61" o:title=""/>
          </v:shape>
          <o:OLEObject Type="Embed" ProgID="Equation.DSMT4" ShapeID="_x0000_i1041" DrawAspect="Content" ObjectID="_1677063940" r:id="rId62"/>
        </w:object>
      </w:r>
      <w:r w:rsidR="00A74319">
        <w:rPr>
          <w:lang w:val="en-US"/>
        </w:rPr>
        <w:tab/>
        <w:t>(6</w:t>
      </w:r>
      <w:r>
        <w:rPr>
          <w:lang w:val="en-US"/>
        </w:rPr>
        <w:t>)</w:t>
      </w:r>
    </w:p>
    <w:p w:rsidR="00B53D96" w:rsidRPr="00693158" w:rsidRDefault="00693158" w:rsidP="00693158">
      <w:pPr>
        <w:pStyle w:val="Listeavsnitt"/>
        <w:ind w:left="0"/>
        <w:rPr>
          <w:lang w:val="en-US"/>
        </w:rPr>
      </w:pPr>
      <w:r>
        <w:rPr>
          <w:lang w:val="en-US"/>
        </w:rPr>
        <w:t xml:space="preserve"> </w:t>
      </w:r>
      <w:r w:rsidR="00B53D96" w:rsidRPr="00B53D96">
        <w:rPr>
          <w:lang w:val="en-US"/>
        </w:rPr>
        <w:t xml:space="preserve">        </w:t>
      </w:r>
    </w:p>
    <w:p w:rsidR="00F86F51" w:rsidRDefault="00A53DC5" w:rsidP="00A53DC5">
      <w:pPr>
        <w:pStyle w:val="Ingenmellomrom"/>
        <w:rPr>
          <w:lang w:val="en-US"/>
        </w:rPr>
      </w:pPr>
      <w:r>
        <w:rPr>
          <w:lang w:val="en-US"/>
        </w:rPr>
        <w:t>The</w:t>
      </w:r>
      <w:r w:rsidR="00F86F51">
        <w:rPr>
          <w:lang w:val="en-US"/>
        </w:rPr>
        <w:t xml:space="preserve"> equation</w:t>
      </w:r>
      <w:r w:rsidR="00C95EAA">
        <w:rPr>
          <w:lang w:val="en-US"/>
        </w:rPr>
        <w:t xml:space="preserve">s </w:t>
      </w:r>
      <w:r w:rsidR="00277EAF">
        <w:rPr>
          <w:lang w:val="en-US"/>
        </w:rPr>
        <w:t xml:space="preserve">above </w:t>
      </w:r>
      <w:r>
        <w:rPr>
          <w:lang w:val="en-US"/>
        </w:rPr>
        <w:t>enables extrapolation from</w:t>
      </w:r>
      <w:r w:rsidR="00F86F51">
        <w:rPr>
          <w:lang w:val="en-US"/>
        </w:rPr>
        <w:t xml:space="preserve"> head</w:t>
      </w:r>
      <w:r>
        <w:rPr>
          <w:lang w:val="en-US"/>
        </w:rPr>
        <w:t xml:space="preserve"> relations provided: </w:t>
      </w:r>
      <w:r w:rsidRPr="00A53DC5">
        <w:rPr>
          <w:position w:val="-10"/>
          <w:lang w:val="en-US"/>
        </w:rPr>
        <w:object w:dxaOrig="1020" w:dyaOrig="300">
          <v:shape id="_x0000_i1042" type="#_x0000_t75" style="width:51.25pt;height:14.8pt" o:ole="">
            <v:imagedata r:id="rId63" o:title=""/>
          </v:shape>
          <o:OLEObject Type="Embed" ProgID="Equation.DSMT4" ShapeID="_x0000_i1042" DrawAspect="Content" ObjectID="_1677063941" r:id="rId64"/>
        </w:object>
      </w:r>
      <w:r>
        <w:rPr>
          <w:lang w:val="en-US"/>
        </w:rPr>
        <w:t xml:space="preserve">  to performance under different operation conditions.</w:t>
      </w:r>
      <w:r w:rsidR="00C95EAA">
        <w:rPr>
          <w:lang w:val="en-US"/>
        </w:rPr>
        <w:t xml:space="preserve"> </w:t>
      </w:r>
    </w:p>
    <w:p w:rsidR="00F86F51" w:rsidRDefault="00F86F51" w:rsidP="00A53DC5">
      <w:pPr>
        <w:pStyle w:val="Ingenmellomrom"/>
        <w:rPr>
          <w:lang w:val="en-US"/>
        </w:rPr>
      </w:pPr>
    </w:p>
    <w:p w:rsidR="001E6270" w:rsidRDefault="001E6270" w:rsidP="00F86F51">
      <w:pPr>
        <w:rPr>
          <w:lang w:val="en-US"/>
        </w:rPr>
      </w:pPr>
    </w:p>
    <w:p w:rsidR="00694EB2" w:rsidRPr="00694EB2" w:rsidRDefault="00C95EAA" w:rsidP="00694EB2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7.5</w:t>
      </w:r>
      <w:r w:rsidR="00694EB2">
        <w:rPr>
          <w:b/>
          <w:sz w:val="32"/>
          <w:szCs w:val="32"/>
          <w:lang w:val="en-US"/>
        </w:rPr>
        <w:t xml:space="preserve"> S</w:t>
      </w:r>
      <w:r w:rsidR="00694EB2" w:rsidRPr="00694EB2">
        <w:rPr>
          <w:b/>
          <w:sz w:val="32"/>
          <w:szCs w:val="32"/>
          <w:lang w:val="en-US"/>
        </w:rPr>
        <w:t>ystem performance</w:t>
      </w:r>
    </w:p>
    <w:p w:rsidR="00694EB2" w:rsidRDefault="00C95EAA" w:rsidP="00694EB2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7.5</w:t>
      </w:r>
      <w:r w:rsidR="001E6270">
        <w:rPr>
          <w:b/>
          <w:sz w:val="24"/>
          <w:szCs w:val="24"/>
          <w:lang w:val="en-US"/>
        </w:rPr>
        <w:t>.1 P</w:t>
      </w:r>
      <w:r w:rsidR="00694EB2" w:rsidRPr="00694EB2">
        <w:rPr>
          <w:b/>
          <w:sz w:val="24"/>
          <w:szCs w:val="24"/>
          <w:lang w:val="en-US"/>
        </w:rPr>
        <w:t>rediction</w:t>
      </w:r>
      <w:r w:rsidR="007C3E6C">
        <w:rPr>
          <w:b/>
          <w:sz w:val="24"/>
          <w:szCs w:val="24"/>
          <w:lang w:val="en-US"/>
        </w:rPr>
        <w:t xml:space="preserve"> of flow rate</w:t>
      </w:r>
    </w:p>
    <w:p w:rsidR="00D94561" w:rsidRPr="00D94561" w:rsidRDefault="00D94561" w:rsidP="00694EB2">
      <w:pPr>
        <w:rPr>
          <w:lang w:val="en-US"/>
        </w:rPr>
      </w:pPr>
      <w:r>
        <w:rPr>
          <w:lang w:val="en-US"/>
        </w:rPr>
        <w:t>Consider pump and pipe as illustrated below</w:t>
      </w:r>
    </w:p>
    <w:p w:rsidR="00D94561" w:rsidRDefault="006F0877" w:rsidP="00694EB2">
      <w:pPr>
        <w:rPr>
          <w:sz w:val="24"/>
          <w:szCs w:val="24"/>
          <w:lang w:val="en-US"/>
        </w:rPr>
      </w:pPr>
      <w:r w:rsidRPr="006F0877">
        <w:rPr>
          <w:noProof/>
          <w:sz w:val="24"/>
          <w:szCs w:val="24"/>
          <w:lang w:eastAsia="nb-NO"/>
        </w:rPr>
        <w:drawing>
          <wp:inline distT="0" distB="0" distL="0" distR="0">
            <wp:extent cx="3164393" cy="1595120"/>
            <wp:effectExtent l="0" t="0" r="0" b="5080"/>
            <wp:docPr id="38" name="Bilde 38" descr="\\home.ansatt.ntnu.no\asheim\Desktop\Skjermbi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home.ansatt.ntnu.no\asheim\Desktop\Skjermbilde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15" cy="16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61" w:rsidRPr="00D94561" w:rsidRDefault="00A74319" w:rsidP="00694EB2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14</w:t>
      </w:r>
    </w:p>
    <w:p w:rsidR="00694EB2" w:rsidRPr="00D94561" w:rsidRDefault="004A69E3" w:rsidP="00C95EA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 p</w:t>
      </w:r>
      <w:r w:rsidR="00C95EAA">
        <w:rPr>
          <w:sz w:val="24"/>
          <w:szCs w:val="24"/>
          <w:lang w:val="en-US"/>
        </w:rPr>
        <w:t xml:space="preserve">ressure drop </w:t>
      </w:r>
      <w:r w:rsidR="00D94561">
        <w:rPr>
          <w:sz w:val="24"/>
          <w:szCs w:val="24"/>
          <w:lang w:val="en-US"/>
        </w:rPr>
        <w:t xml:space="preserve"> along</w:t>
      </w:r>
      <w:r>
        <w:rPr>
          <w:sz w:val="24"/>
          <w:szCs w:val="24"/>
          <w:lang w:val="en-US"/>
        </w:rPr>
        <w:t xml:space="preserve"> pipe </w:t>
      </w:r>
      <w:r w:rsidR="00C95EAA">
        <w:rPr>
          <w:sz w:val="24"/>
          <w:szCs w:val="24"/>
          <w:lang w:val="en-US"/>
        </w:rPr>
        <w:t xml:space="preserve">: </w:t>
      </w:r>
      <w:r w:rsidR="00DD4E54" w:rsidRPr="00964043">
        <w:rPr>
          <w:position w:val="-22"/>
          <w:sz w:val="24"/>
          <w:szCs w:val="24"/>
        </w:rPr>
        <w:object w:dxaOrig="2460" w:dyaOrig="580">
          <v:shape id="_x0000_i1043" type="#_x0000_t75" style="width:123.25pt;height:29.2pt" o:ole="">
            <v:imagedata r:id="rId66" o:title=""/>
          </v:shape>
          <o:OLEObject Type="Embed" ProgID="Equation.DSMT4" ShapeID="_x0000_i1043" DrawAspect="Content" ObjectID="_1677063942" r:id="rId67"/>
        </w:object>
      </w:r>
      <w:r w:rsidR="00C95EAA">
        <w:rPr>
          <w:sz w:val="24"/>
          <w:szCs w:val="24"/>
          <w:lang w:val="en-US"/>
        </w:rPr>
        <w:tab/>
      </w:r>
    </w:p>
    <w:p w:rsidR="00C95EAA" w:rsidRDefault="004A69E3" w:rsidP="00DD4E54">
      <w:pPr>
        <w:tabs>
          <w:tab w:val="left" w:pos="567"/>
          <w:tab w:val="left" w:pos="7938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inlet </w:t>
      </w:r>
      <w:r w:rsidR="003D4DC7">
        <w:rPr>
          <w:sz w:val="24"/>
          <w:szCs w:val="24"/>
          <w:lang w:val="en-US"/>
        </w:rPr>
        <w:t xml:space="preserve">pipe inlet </w:t>
      </w:r>
      <w:r>
        <w:rPr>
          <w:sz w:val="24"/>
          <w:szCs w:val="24"/>
          <w:lang w:val="en-US"/>
        </w:rPr>
        <w:t>head</w:t>
      </w:r>
      <w:r w:rsidR="003D4DC7">
        <w:rPr>
          <w:sz w:val="24"/>
          <w:szCs w:val="24"/>
          <w:lang w:val="en-US"/>
        </w:rPr>
        <w:t xml:space="preserve"> needed for flow Q</w:t>
      </w:r>
      <w:r w:rsidR="006F0877">
        <w:rPr>
          <w:sz w:val="24"/>
          <w:szCs w:val="24"/>
          <w:lang w:val="en-US"/>
        </w:rPr>
        <w:t xml:space="preserve"> is expressed</w:t>
      </w:r>
      <w:r w:rsidR="00C95EAA">
        <w:rPr>
          <w:sz w:val="24"/>
          <w:szCs w:val="24"/>
          <w:lang w:val="en-US"/>
        </w:rPr>
        <w:t xml:space="preserve"> </w:t>
      </w:r>
    </w:p>
    <w:p w:rsidR="00694EB2" w:rsidRDefault="00DD4E54" w:rsidP="00B361CE">
      <w:pPr>
        <w:tabs>
          <w:tab w:val="left" w:pos="7938"/>
        </w:tabs>
        <w:ind w:firstLine="708"/>
        <w:rPr>
          <w:sz w:val="24"/>
          <w:szCs w:val="24"/>
          <w:lang w:val="en-US"/>
        </w:rPr>
      </w:pPr>
      <w:r w:rsidRPr="00694EB2">
        <w:rPr>
          <w:position w:val="-28"/>
          <w:sz w:val="24"/>
          <w:szCs w:val="24"/>
        </w:rPr>
        <w:object w:dxaOrig="2680" w:dyaOrig="660">
          <v:shape id="_x0000_i1044" type="#_x0000_t75" style="width:133.4pt;height:32.6pt" o:ole="">
            <v:imagedata r:id="rId68" o:title=""/>
          </v:shape>
          <o:OLEObject Type="Embed" ProgID="Equation.DSMT4" ShapeID="_x0000_i1044" DrawAspect="Content" ObjectID="_1677063943" r:id="rId69"/>
        </w:object>
      </w:r>
      <w:r w:rsidR="00A74319">
        <w:rPr>
          <w:sz w:val="24"/>
          <w:szCs w:val="24"/>
          <w:lang w:val="en-US"/>
        </w:rPr>
        <w:tab/>
        <w:t>(7</w:t>
      </w:r>
      <w:r w:rsidR="00B361CE" w:rsidRPr="003F05E5">
        <w:rPr>
          <w:sz w:val="24"/>
          <w:szCs w:val="24"/>
          <w:lang w:val="en-US"/>
        </w:rPr>
        <w:t>)</w:t>
      </w:r>
    </w:p>
    <w:p w:rsidR="004C3379" w:rsidRPr="00693158" w:rsidRDefault="004A69E3" w:rsidP="006F0877">
      <w:pPr>
        <w:tabs>
          <w:tab w:val="left" w:pos="7938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head at </w:t>
      </w:r>
      <w:r w:rsidR="004C3379">
        <w:rPr>
          <w:sz w:val="24"/>
          <w:szCs w:val="24"/>
          <w:lang w:val="en-US"/>
        </w:rPr>
        <w:t xml:space="preserve"> outlet: H</w:t>
      </w:r>
      <w:r w:rsidR="004C3379" w:rsidRPr="00DD4E54">
        <w:rPr>
          <w:sz w:val="24"/>
          <w:szCs w:val="24"/>
          <w:vertAlign w:val="subscript"/>
          <w:lang w:val="en-US"/>
        </w:rPr>
        <w:t>e</w:t>
      </w:r>
    </w:p>
    <w:p w:rsidR="00DD16B7" w:rsidRPr="00693158" w:rsidRDefault="00D94561" w:rsidP="00DD16B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 hydraulic head: H</w:t>
      </w:r>
      <w:r w:rsidRPr="00D94561">
        <w:rPr>
          <w:sz w:val="24"/>
          <w:szCs w:val="24"/>
          <w:vertAlign w:val="subscript"/>
          <w:lang w:val="en-US"/>
        </w:rPr>
        <w:t>o</w:t>
      </w:r>
      <w:r>
        <w:rPr>
          <w:sz w:val="24"/>
          <w:szCs w:val="24"/>
          <w:lang w:val="en-US"/>
        </w:rPr>
        <w:t xml:space="preserve"> at </w:t>
      </w:r>
      <w:r w:rsidR="006406BD">
        <w:rPr>
          <w:sz w:val="24"/>
          <w:szCs w:val="24"/>
          <w:lang w:val="en-US"/>
        </w:rPr>
        <w:t xml:space="preserve">the pump </w:t>
      </w:r>
      <w:r w:rsidR="004C3379">
        <w:rPr>
          <w:sz w:val="24"/>
          <w:szCs w:val="24"/>
          <w:lang w:val="en-US"/>
        </w:rPr>
        <w:t xml:space="preserve">inlet, </w:t>
      </w:r>
      <w:r w:rsidR="006F0877">
        <w:rPr>
          <w:sz w:val="24"/>
          <w:szCs w:val="24"/>
          <w:lang w:val="en-US"/>
        </w:rPr>
        <w:t>the</w:t>
      </w:r>
      <w:r w:rsidR="004C3379">
        <w:rPr>
          <w:sz w:val="24"/>
          <w:szCs w:val="24"/>
          <w:lang w:val="en-US"/>
        </w:rPr>
        <w:t xml:space="preserve"> pump provides  outlet head  </w:t>
      </w:r>
    </w:p>
    <w:p w:rsidR="00D94561" w:rsidRPr="00D94561" w:rsidRDefault="00D94561" w:rsidP="00D94561">
      <w:pPr>
        <w:tabs>
          <w:tab w:val="left" w:pos="7938"/>
        </w:tabs>
        <w:ind w:firstLine="708"/>
        <w:rPr>
          <w:sz w:val="24"/>
          <w:szCs w:val="24"/>
          <w:lang w:val="en-US"/>
        </w:rPr>
      </w:pPr>
      <w:r w:rsidRPr="00DD16B7">
        <w:rPr>
          <w:position w:val="-14"/>
          <w:sz w:val="24"/>
          <w:szCs w:val="24"/>
        </w:rPr>
        <w:object w:dxaOrig="1660" w:dyaOrig="380">
          <v:shape id="_x0000_i1045" type="#_x0000_t75" style="width:83.45pt;height:18.65pt" o:ole="">
            <v:imagedata r:id="rId70" o:title=""/>
          </v:shape>
          <o:OLEObject Type="Embed" ProgID="Equation.DSMT4" ShapeID="_x0000_i1045" DrawAspect="Content" ObjectID="_1677063944" r:id="rId71"/>
        </w:object>
      </w:r>
      <w:r w:rsidR="00A74319">
        <w:rPr>
          <w:sz w:val="24"/>
          <w:szCs w:val="24"/>
          <w:lang w:val="en-US"/>
        </w:rPr>
        <w:tab/>
        <w:t>(8</w:t>
      </w:r>
      <w:r w:rsidRPr="00D94561">
        <w:rPr>
          <w:sz w:val="24"/>
          <w:szCs w:val="24"/>
          <w:lang w:val="en-US"/>
        </w:rPr>
        <w:t>)</w:t>
      </w:r>
    </w:p>
    <w:p w:rsidR="00D94561" w:rsidRPr="00D94561" w:rsidRDefault="006F0877" w:rsidP="00D94561">
      <w:pPr>
        <w:tabs>
          <w:tab w:val="left" w:pos="7938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And this</w:t>
      </w:r>
      <w:r w:rsidR="00D94561">
        <w:rPr>
          <w:sz w:val="24"/>
          <w:szCs w:val="24"/>
          <w:lang w:val="en-US"/>
        </w:rPr>
        <w:t xml:space="preserve"> must corre</w:t>
      </w:r>
      <w:r>
        <w:rPr>
          <w:sz w:val="24"/>
          <w:szCs w:val="24"/>
          <w:lang w:val="en-US"/>
        </w:rPr>
        <w:t>spond to th</w:t>
      </w:r>
      <w:r w:rsidR="00A74319">
        <w:rPr>
          <w:sz w:val="24"/>
          <w:szCs w:val="24"/>
          <w:lang w:val="en-US"/>
        </w:rPr>
        <w:t>e head required by the pipe (7</w:t>
      </w:r>
      <w:r>
        <w:rPr>
          <w:sz w:val="24"/>
          <w:szCs w:val="24"/>
          <w:lang w:val="en-US"/>
        </w:rPr>
        <w:t xml:space="preserve">) </w:t>
      </w:r>
      <w:r w:rsidR="004C33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. Figure 17</w:t>
      </w:r>
      <w:r w:rsidR="00D94561">
        <w:rPr>
          <w:sz w:val="24"/>
          <w:szCs w:val="24"/>
          <w:lang w:val="en-US"/>
        </w:rPr>
        <w:t xml:space="preserve"> i</w:t>
      </w:r>
      <w:r w:rsidR="00493536">
        <w:rPr>
          <w:sz w:val="24"/>
          <w:szCs w:val="24"/>
          <w:lang w:val="en-US"/>
        </w:rPr>
        <w:t>llustrates this, providing</w:t>
      </w:r>
      <w:r w:rsidR="00D94561">
        <w:rPr>
          <w:sz w:val="24"/>
          <w:szCs w:val="24"/>
          <w:lang w:val="en-US"/>
        </w:rPr>
        <w:t xml:space="preserve"> graphical solution for flow rate</w:t>
      </w:r>
      <w:r w:rsidR="00D94561" w:rsidRPr="00D94561">
        <w:rPr>
          <w:sz w:val="24"/>
          <w:szCs w:val="24"/>
          <w:lang w:val="en-US"/>
        </w:rPr>
        <w:t xml:space="preserve"> </w:t>
      </w:r>
    </w:p>
    <w:p w:rsidR="00D20982" w:rsidRDefault="00302DFE" w:rsidP="00DD16B7">
      <w:pPr>
        <w:rPr>
          <w:b/>
          <w:sz w:val="24"/>
          <w:szCs w:val="24"/>
          <w:lang w:val="en-US"/>
        </w:rPr>
      </w:pPr>
      <w:r w:rsidRPr="00302DFE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3911229" cy="1409775"/>
            <wp:effectExtent l="0" t="0" r="0" b="0"/>
            <wp:docPr id="16" name="Bilde 16" descr="\\home.ansatt.ntnu.no\asheim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home.ansatt.ntnu.no\asheim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15" cy="14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82" w:rsidRDefault="00A74319" w:rsidP="00DD16B7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15</w:t>
      </w:r>
      <w:r w:rsidR="00D20982">
        <w:rPr>
          <w:b/>
          <w:sz w:val="24"/>
          <w:szCs w:val="24"/>
          <w:lang w:val="en-US"/>
        </w:rPr>
        <w:t>: System performance</w:t>
      </w:r>
    </w:p>
    <w:p w:rsidR="00F04717" w:rsidRDefault="00F04717" w:rsidP="00DD16B7">
      <w:pPr>
        <w:rPr>
          <w:b/>
          <w:sz w:val="24"/>
          <w:szCs w:val="24"/>
          <w:lang w:val="en-US"/>
        </w:rPr>
      </w:pPr>
    </w:p>
    <w:p w:rsidR="00242C09" w:rsidRPr="006F0877" w:rsidRDefault="004C3379" w:rsidP="00DD16B7">
      <w:pPr>
        <w:rPr>
          <w:b/>
          <w:sz w:val="32"/>
          <w:szCs w:val="32"/>
          <w:lang w:val="en-US"/>
        </w:rPr>
      </w:pPr>
      <w:r w:rsidRPr="006F0877">
        <w:rPr>
          <w:b/>
          <w:sz w:val="32"/>
          <w:szCs w:val="32"/>
          <w:lang w:val="en-US"/>
        </w:rPr>
        <w:t>7.6 Flow control</w:t>
      </w:r>
    </w:p>
    <w:p w:rsidR="00292C20" w:rsidRDefault="004C3379" w:rsidP="00DD16B7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7.6.1</w:t>
      </w:r>
      <w:r w:rsidR="00242C09">
        <w:rPr>
          <w:b/>
          <w:sz w:val="28"/>
          <w:szCs w:val="28"/>
          <w:lang w:val="en-US"/>
        </w:rPr>
        <w:t xml:space="preserve"> Throttling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4168"/>
        <w:gridCol w:w="3765"/>
      </w:tblGrid>
      <w:tr w:rsidR="00745118" w:rsidTr="00745118">
        <w:trPr>
          <w:trHeight w:val="1914"/>
        </w:trPr>
        <w:tc>
          <w:tcPr>
            <w:tcW w:w="4168" w:type="dxa"/>
          </w:tcPr>
          <w:p w:rsidR="007A7483" w:rsidRDefault="007A7483" w:rsidP="00DD16B7">
            <w:pPr>
              <w:rPr>
                <w:b/>
                <w:sz w:val="28"/>
                <w:szCs w:val="28"/>
                <w:lang w:val="en-US"/>
              </w:rPr>
            </w:pPr>
            <w:r w:rsidRPr="007A7483">
              <w:rPr>
                <w:b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1950720" cy="1844040"/>
                  <wp:effectExtent l="0" t="0" r="0" b="3810"/>
                  <wp:docPr id="34" name="Bilde 34" descr="\\home.ansatt.ntnu.no\asheim\Desktop\Skjermbil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home.ansatt.ntnu.no\asheim\Desktop\Skjermbil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7A7483" w:rsidRDefault="007A7483" w:rsidP="00DD16B7">
            <w:pPr>
              <w:rPr>
                <w:b/>
                <w:sz w:val="28"/>
                <w:szCs w:val="28"/>
                <w:lang w:val="en-US"/>
              </w:rPr>
            </w:pPr>
          </w:p>
          <w:p w:rsidR="00745118" w:rsidRDefault="00745118" w:rsidP="00DD16B7">
            <w:pPr>
              <w:rPr>
                <w:b/>
                <w:sz w:val="28"/>
                <w:szCs w:val="28"/>
                <w:lang w:val="en-US"/>
              </w:rPr>
            </w:pPr>
          </w:p>
          <w:p w:rsidR="00745118" w:rsidRDefault="00745118" w:rsidP="00DD16B7">
            <w:pPr>
              <w:rPr>
                <w:b/>
                <w:sz w:val="28"/>
                <w:szCs w:val="28"/>
                <w:lang w:val="en-US"/>
              </w:rPr>
            </w:pPr>
          </w:p>
          <w:p w:rsidR="00745118" w:rsidRDefault="00745118" w:rsidP="00DD16B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FBC0551" wp14:editId="586C4808">
                  <wp:extent cx="2941320" cy="761211"/>
                  <wp:effectExtent l="0" t="0" r="0" b="1270"/>
                  <wp:docPr id="39" name="Bil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68" cy="79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C09" w:rsidRDefault="00242C09" w:rsidP="00242C09">
      <w:pPr>
        <w:pStyle w:val="Ingenmellomrom"/>
        <w:rPr>
          <w:lang w:val="en-US"/>
        </w:rPr>
      </w:pPr>
    </w:p>
    <w:p w:rsidR="00242C09" w:rsidRPr="00910779" w:rsidRDefault="00A74319" w:rsidP="00242C09">
      <w:pPr>
        <w:pStyle w:val="Ingenmellomrom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16</w:t>
      </w:r>
      <w:r w:rsidR="00745118">
        <w:rPr>
          <w:b/>
          <w:sz w:val="24"/>
          <w:szCs w:val="24"/>
          <w:lang w:val="en-US"/>
        </w:rPr>
        <w:t>: T</w:t>
      </w:r>
      <w:r w:rsidR="00242C09" w:rsidRPr="00910779">
        <w:rPr>
          <w:b/>
          <w:sz w:val="24"/>
          <w:szCs w:val="24"/>
          <w:lang w:val="en-US"/>
        </w:rPr>
        <w:t>hrottling</w:t>
      </w:r>
      <w:r w:rsidR="00242C09">
        <w:rPr>
          <w:b/>
          <w:sz w:val="24"/>
          <w:szCs w:val="24"/>
          <w:lang w:val="en-US"/>
        </w:rPr>
        <w:t xml:space="preserve"> control</w:t>
      </w:r>
      <w:r w:rsidR="00242C09" w:rsidRPr="00910779">
        <w:rPr>
          <w:b/>
          <w:sz w:val="24"/>
          <w:szCs w:val="24"/>
          <w:lang w:val="en-US"/>
        </w:rPr>
        <w:t xml:space="preserve"> </w:t>
      </w:r>
    </w:p>
    <w:p w:rsidR="00242C09" w:rsidRDefault="00242C09" w:rsidP="00242C09">
      <w:pPr>
        <w:pStyle w:val="Ingenmellomrom"/>
        <w:rPr>
          <w:lang w:val="en-US"/>
        </w:rPr>
      </w:pPr>
    </w:p>
    <w:p w:rsidR="00242C09" w:rsidRDefault="00242C09" w:rsidP="00242C09">
      <w:pPr>
        <w:pStyle w:val="Ingenmellomrom"/>
        <w:rPr>
          <w:lang w:val="en-US"/>
        </w:rPr>
      </w:pPr>
      <w:r w:rsidRPr="006406BD">
        <w:rPr>
          <w:lang w:val="en-US"/>
        </w:rPr>
        <w:t>Throttling reduces the outle</w:t>
      </w:r>
      <w:r>
        <w:rPr>
          <w:lang w:val="en-US"/>
        </w:rPr>
        <w:t>t</w:t>
      </w:r>
      <w:r w:rsidRPr="006406BD">
        <w:rPr>
          <w:lang w:val="en-US"/>
        </w:rPr>
        <w:t xml:space="preserve"> pressure </w:t>
      </w:r>
      <w:r>
        <w:rPr>
          <w:lang w:val="en-US"/>
        </w:rPr>
        <w:t xml:space="preserve">delivered by the pump. Assuming choke valve performance: </w:t>
      </w:r>
      <w:r w:rsidR="00867371" w:rsidRPr="00867371">
        <w:rPr>
          <w:position w:val="-12"/>
          <w:lang w:val="en-US"/>
        </w:rPr>
        <w:object w:dxaOrig="1939" w:dyaOrig="400">
          <v:shape id="_x0000_i1046" type="#_x0000_t75" style="width:97.85pt;height:19.5pt" o:ole="">
            <v:imagedata r:id="rId75" o:title=""/>
          </v:shape>
          <o:OLEObject Type="Embed" ProgID="Equation.DSMT4" ShapeID="_x0000_i1046" DrawAspect="Content" ObjectID="_1677063945" r:id="rId76"/>
        </w:object>
      </w:r>
      <w:r>
        <w:rPr>
          <w:lang w:val="en-US"/>
        </w:rPr>
        <w:t xml:space="preserve"> , the resulting head becomes</w:t>
      </w:r>
    </w:p>
    <w:p w:rsidR="00242C09" w:rsidRPr="008D24EE" w:rsidRDefault="00242C09" w:rsidP="00242C09">
      <w:pPr>
        <w:pStyle w:val="Ingenmellomrom"/>
        <w:rPr>
          <w:lang w:val="en-US"/>
        </w:rPr>
      </w:pPr>
      <w:r w:rsidRPr="006406BD">
        <w:rPr>
          <w:sz w:val="24"/>
          <w:szCs w:val="24"/>
          <w:lang w:val="en-US"/>
        </w:rPr>
        <w:tab/>
      </w:r>
    </w:p>
    <w:p w:rsidR="00242C09" w:rsidRPr="005032EB" w:rsidRDefault="00242C09" w:rsidP="00242C09">
      <w:pPr>
        <w:tabs>
          <w:tab w:val="left" w:pos="567"/>
          <w:tab w:val="left" w:pos="7938"/>
        </w:tabs>
        <w:rPr>
          <w:sz w:val="24"/>
          <w:szCs w:val="24"/>
          <w:lang w:val="en-US"/>
        </w:rPr>
      </w:pPr>
      <w:r w:rsidRPr="00665F10">
        <w:rPr>
          <w:sz w:val="24"/>
          <w:szCs w:val="24"/>
          <w:lang w:val="en-US"/>
        </w:rPr>
        <w:tab/>
      </w:r>
      <w:r w:rsidR="00867371" w:rsidRPr="00867371">
        <w:rPr>
          <w:position w:val="-30"/>
          <w:sz w:val="24"/>
          <w:szCs w:val="24"/>
        </w:rPr>
        <w:object w:dxaOrig="2100" w:dyaOrig="700">
          <v:shape id="_x0000_i1047" type="#_x0000_t75" style="width:104.6pt;height:34.75pt" o:ole="">
            <v:imagedata r:id="rId77" o:title=""/>
          </v:shape>
          <o:OLEObject Type="Embed" ProgID="Equation.DSMT4" ShapeID="_x0000_i1047" DrawAspect="Content" ObjectID="_1677063946" r:id="rId78"/>
        </w:object>
      </w:r>
      <w:r w:rsidRPr="005032EB">
        <w:rPr>
          <w:sz w:val="24"/>
          <w:szCs w:val="24"/>
          <w:lang w:val="en-US"/>
        </w:rPr>
        <w:t xml:space="preserve">         </w:t>
      </w:r>
      <w:r w:rsidR="00A74319" w:rsidRPr="005032EB">
        <w:rPr>
          <w:sz w:val="24"/>
          <w:szCs w:val="24"/>
          <w:lang w:val="en-US"/>
        </w:rPr>
        <w:tab/>
        <w:t>(9</w:t>
      </w:r>
      <w:r w:rsidRPr="005032EB">
        <w:rPr>
          <w:sz w:val="24"/>
          <w:szCs w:val="24"/>
          <w:lang w:val="en-US"/>
        </w:rPr>
        <w:t>)</w:t>
      </w:r>
    </w:p>
    <w:p w:rsidR="00317AFE" w:rsidRPr="00317AFE" w:rsidRDefault="00317AFE" w:rsidP="00242C09">
      <w:pPr>
        <w:tabs>
          <w:tab w:val="left" w:pos="567"/>
          <w:tab w:val="left" w:pos="7938"/>
        </w:tabs>
        <w:rPr>
          <w:sz w:val="24"/>
          <w:szCs w:val="24"/>
          <w:lang w:val="en-US"/>
        </w:rPr>
      </w:pPr>
      <w:r w:rsidRPr="00317AFE">
        <w:rPr>
          <w:sz w:val="24"/>
          <w:szCs w:val="24"/>
          <w:lang w:val="en-US"/>
        </w:rPr>
        <w:t xml:space="preserve">Work provided by the pump and work delivered to the pipe relate to flow and </w:t>
      </w:r>
      <w:r>
        <w:rPr>
          <w:sz w:val="24"/>
          <w:szCs w:val="24"/>
          <w:lang w:val="en-US"/>
        </w:rPr>
        <w:t xml:space="preserve">pressure drop, or </w:t>
      </w:r>
      <w:r w:rsidRPr="00317AFE">
        <w:rPr>
          <w:sz w:val="24"/>
          <w:szCs w:val="24"/>
          <w:lang w:val="en-US"/>
        </w:rPr>
        <w:t>head</w:t>
      </w:r>
      <w:r>
        <w:rPr>
          <w:sz w:val="24"/>
          <w:szCs w:val="24"/>
          <w:lang w:val="en-US"/>
        </w:rPr>
        <w:t xml:space="preserve">: </w:t>
      </w:r>
      <w:r w:rsidRPr="00317AFE">
        <w:rPr>
          <w:sz w:val="24"/>
          <w:szCs w:val="24"/>
          <w:lang w:val="en-US"/>
        </w:rPr>
        <w:t xml:space="preserve"> </w:t>
      </w:r>
      <w:r w:rsidRPr="00317AFE">
        <w:rPr>
          <w:position w:val="-10"/>
          <w:sz w:val="24"/>
          <w:szCs w:val="24"/>
        </w:rPr>
        <w:object w:dxaOrig="1980" w:dyaOrig="320">
          <v:shape id="_x0000_i1048" type="#_x0000_t75" style="width:99.1pt;height:16.1pt" o:ole="">
            <v:imagedata r:id="rId79" o:title=""/>
          </v:shape>
          <o:OLEObject Type="Embed" ProgID="Equation.DSMT4" ShapeID="_x0000_i1048" DrawAspect="Content" ObjectID="_1677063947" r:id="rId80"/>
        </w:object>
      </w:r>
      <w:r w:rsidRPr="00317AFE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The figure below shows that for the case considered, throttling contr</w:t>
      </w:r>
      <w:r w:rsidR="00F6024B">
        <w:rPr>
          <w:sz w:val="24"/>
          <w:szCs w:val="24"/>
          <w:lang w:val="en-US"/>
        </w:rPr>
        <w:t>ol makes the pump do about 3 times</w:t>
      </w:r>
      <w:bookmarkStart w:id="0" w:name="_GoBack"/>
      <w:bookmarkEnd w:id="0"/>
      <w:r>
        <w:rPr>
          <w:sz w:val="24"/>
          <w:szCs w:val="24"/>
          <w:lang w:val="en-US"/>
        </w:rPr>
        <w:t xml:space="preserve"> the work needed  </w:t>
      </w:r>
    </w:p>
    <w:p w:rsidR="00242C09" w:rsidRDefault="00F6024B" w:rsidP="00242C09">
      <w:pPr>
        <w:rPr>
          <w:sz w:val="24"/>
          <w:szCs w:val="24"/>
        </w:rPr>
      </w:pPr>
      <w:r w:rsidRPr="00F6024B">
        <w:rPr>
          <w:noProof/>
          <w:sz w:val="24"/>
          <w:szCs w:val="24"/>
          <w:lang w:eastAsia="nb-NO"/>
        </w:rPr>
        <w:drawing>
          <wp:inline distT="0" distB="0" distL="0" distR="0">
            <wp:extent cx="4405256" cy="1603815"/>
            <wp:effectExtent l="0" t="0" r="0" b="0"/>
            <wp:docPr id="7" name="Bilde 7" descr="\\home.ansatt.ntnu.no\asheim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home.ansatt.ntnu.no\asheim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47" cy="16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09" w:rsidRDefault="00A74319" w:rsidP="00242C0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17</w:t>
      </w:r>
      <w:r w:rsidR="00242C09" w:rsidRPr="00910779">
        <w:rPr>
          <w:b/>
          <w:sz w:val="24"/>
          <w:szCs w:val="24"/>
          <w:lang w:val="en-US"/>
        </w:rPr>
        <w:t xml:space="preserve">: System performance with pump controlled by throttling </w:t>
      </w:r>
    </w:p>
    <w:p w:rsidR="00242C09" w:rsidRPr="00910779" w:rsidRDefault="00242C09" w:rsidP="00242C09">
      <w:pPr>
        <w:rPr>
          <w:b/>
          <w:sz w:val="24"/>
          <w:szCs w:val="24"/>
          <w:lang w:val="en-US"/>
        </w:rPr>
      </w:pPr>
    </w:p>
    <w:p w:rsidR="00242C09" w:rsidRDefault="00242C09" w:rsidP="00242C09">
      <w:pPr>
        <w:rPr>
          <w:b/>
          <w:sz w:val="28"/>
          <w:szCs w:val="28"/>
          <w:lang w:val="en-US"/>
        </w:rPr>
      </w:pPr>
      <w:r w:rsidRPr="00242C09">
        <w:rPr>
          <w:b/>
          <w:sz w:val="28"/>
          <w:szCs w:val="28"/>
          <w:lang w:val="en-US"/>
        </w:rPr>
        <w:t>7.6.2Bypassing</w:t>
      </w:r>
    </w:p>
    <w:p w:rsidR="00242C09" w:rsidRDefault="00242C09" w:rsidP="00242C09">
      <w:pPr>
        <w:rPr>
          <w:b/>
          <w:sz w:val="24"/>
          <w:szCs w:val="24"/>
          <w:lang w:val="en-US"/>
        </w:rPr>
      </w:pPr>
    </w:p>
    <w:p w:rsidR="00EC29FA" w:rsidRDefault="00EC29FA" w:rsidP="00242C09">
      <w:pPr>
        <w:rPr>
          <w:b/>
          <w:sz w:val="24"/>
          <w:szCs w:val="24"/>
          <w:lang w:val="en-US"/>
        </w:rPr>
      </w:pPr>
      <w:r w:rsidRPr="00EC29FA"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3246120" cy="1302065"/>
            <wp:effectExtent l="0" t="0" r="0" b="0"/>
            <wp:docPr id="13" name="Bilde 13" descr="\\home.ansatt.ntnu.no\asheim\Desktop\Skjermbi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home.ansatt.ntnu.no\asheim\Desktop\Skjermbilde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07" cy="13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09" w:rsidRPr="00910779" w:rsidRDefault="00A74319" w:rsidP="00242C0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18</w:t>
      </w:r>
      <w:r w:rsidR="00745118">
        <w:rPr>
          <w:b/>
          <w:sz w:val="24"/>
          <w:szCs w:val="24"/>
          <w:lang w:val="en-US"/>
        </w:rPr>
        <w:t>: B</w:t>
      </w:r>
      <w:r w:rsidR="00242C09">
        <w:rPr>
          <w:b/>
          <w:sz w:val="24"/>
          <w:szCs w:val="24"/>
          <w:lang w:val="en-US"/>
        </w:rPr>
        <w:t>ypass-control</w:t>
      </w:r>
    </w:p>
    <w:p w:rsidR="00242C09" w:rsidRDefault="00242C09" w:rsidP="00242C09">
      <w:pPr>
        <w:pStyle w:val="Ingenmellomrom"/>
        <w:rPr>
          <w:lang w:val="en-US"/>
        </w:rPr>
      </w:pPr>
      <w:r>
        <w:rPr>
          <w:lang w:val="en-US"/>
        </w:rPr>
        <w:t>Kirchoffs laws</w:t>
      </w:r>
    </w:p>
    <w:p w:rsidR="00242C09" w:rsidRDefault="00242C09" w:rsidP="00242C09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Equal </w:t>
      </w:r>
      <w:r w:rsidR="00255470">
        <w:rPr>
          <w:lang w:val="en-US"/>
        </w:rPr>
        <w:t xml:space="preserve">flows (currents) in and out of </w:t>
      </w:r>
      <w:r>
        <w:rPr>
          <w:lang w:val="en-US"/>
        </w:rPr>
        <w:t xml:space="preserve"> junction</w:t>
      </w:r>
      <w:r w:rsidR="00255470">
        <w:rPr>
          <w:lang w:val="en-US"/>
        </w:rPr>
        <w:t>s</w:t>
      </w:r>
      <w:r>
        <w:rPr>
          <w:lang w:val="en-US"/>
        </w:rPr>
        <w:t xml:space="preserve">: </w:t>
      </w:r>
      <w:r w:rsidRPr="00D35366">
        <w:rPr>
          <w:position w:val="-14"/>
          <w:lang w:val="en-US"/>
        </w:rPr>
        <w:object w:dxaOrig="1140" w:dyaOrig="360">
          <v:shape id="_x0000_i1049" type="#_x0000_t75" style="width:56.75pt;height:18.2pt" o:ole="">
            <v:imagedata r:id="rId83" o:title=""/>
          </v:shape>
          <o:OLEObject Type="Embed" ProgID="Equation.DSMT4" ShapeID="_x0000_i1049" DrawAspect="Content" ObjectID="_1677063948" r:id="rId84"/>
        </w:object>
      </w:r>
      <w:r>
        <w:rPr>
          <w:lang w:val="en-US"/>
        </w:rPr>
        <w:t xml:space="preserve"> </w:t>
      </w:r>
    </w:p>
    <w:p w:rsidR="00242C09" w:rsidRDefault="00242C09" w:rsidP="00242C09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Potential (voltage) balance around loops: </w:t>
      </w:r>
      <w:r w:rsidRPr="00A3125D">
        <w:rPr>
          <w:position w:val="-14"/>
          <w:lang w:val="en-US"/>
        </w:rPr>
        <w:object w:dxaOrig="1160" w:dyaOrig="360">
          <v:shape id="_x0000_i1050" type="#_x0000_t75" style="width:57.6pt;height:18.2pt" o:ole="">
            <v:imagedata r:id="rId85" o:title=""/>
          </v:shape>
          <o:OLEObject Type="Embed" ProgID="Equation.DSMT4" ShapeID="_x0000_i1050" DrawAspect="Content" ObjectID="_1677063949" r:id="rId86"/>
        </w:object>
      </w:r>
      <w:r>
        <w:rPr>
          <w:lang w:val="en-US"/>
        </w:rPr>
        <w:t xml:space="preserve"> </w:t>
      </w:r>
    </w:p>
    <w:p w:rsidR="00242C09" w:rsidRPr="00242C09" w:rsidRDefault="00242C09" w:rsidP="00242C09">
      <w:pPr>
        <w:rPr>
          <w:b/>
          <w:sz w:val="28"/>
          <w:szCs w:val="28"/>
          <w:lang w:val="en-US"/>
        </w:rPr>
      </w:pPr>
    </w:p>
    <w:p w:rsidR="00242C09" w:rsidRDefault="00242C09" w:rsidP="00242C09">
      <w:pPr>
        <w:pStyle w:val="Ingenmellomrom"/>
        <w:ind w:left="360"/>
        <w:rPr>
          <w:lang w:val="en-US"/>
        </w:rPr>
      </w:pPr>
    </w:p>
    <w:p w:rsidR="00242C09" w:rsidRDefault="00242C09" w:rsidP="00242C09">
      <w:pPr>
        <w:pStyle w:val="Ingenmellomrom"/>
        <w:rPr>
          <w:lang w:val="en-US"/>
        </w:rPr>
      </w:pPr>
      <w:r>
        <w:rPr>
          <w:lang w:val="en-US"/>
        </w:rPr>
        <w:t>Pump potential</w:t>
      </w:r>
    </w:p>
    <w:p w:rsidR="00242C09" w:rsidRPr="00D35366" w:rsidRDefault="00242C09" w:rsidP="00242C09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>by secon</w:t>
      </w:r>
      <w:r w:rsidR="00255470">
        <w:rPr>
          <w:lang w:val="en-US"/>
        </w:rPr>
        <w:t xml:space="preserve">d-order polynomial </w:t>
      </w:r>
      <w:r>
        <w:rPr>
          <w:lang w:val="en-US"/>
        </w:rPr>
        <w:t xml:space="preserve">: </w:t>
      </w:r>
      <w:r w:rsidRPr="006B697E">
        <w:rPr>
          <w:position w:val="-14"/>
          <w:lang w:val="en-US"/>
        </w:rPr>
        <w:object w:dxaOrig="1900" w:dyaOrig="380">
          <v:shape id="_x0000_i1051" type="#_x0000_t75" style="width:95.3pt;height:18.2pt" o:ole="">
            <v:imagedata r:id="rId87" o:title=""/>
          </v:shape>
          <o:OLEObject Type="Embed" ProgID="Equation.DSMT4" ShapeID="_x0000_i1051" DrawAspect="Content" ObjectID="_1677063950" r:id="rId88"/>
        </w:object>
      </w:r>
      <w:r>
        <w:rPr>
          <w:lang w:val="en-US"/>
        </w:rPr>
        <w:t xml:space="preserve">         </w:t>
      </w:r>
    </w:p>
    <w:p w:rsidR="00242C09" w:rsidRDefault="00242C09" w:rsidP="00242C09">
      <w:pPr>
        <w:pStyle w:val="Ingenmellomrom"/>
        <w:rPr>
          <w:lang w:val="en-US"/>
        </w:rPr>
      </w:pPr>
      <w:r w:rsidRPr="00D35366">
        <w:rPr>
          <w:lang w:val="en-US"/>
        </w:rPr>
        <w:t>Potential drop across the bypass valve</w:t>
      </w:r>
    </w:p>
    <w:p w:rsidR="00242C09" w:rsidRDefault="00242C09" w:rsidP="00242C09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choke flow relation:</w:t>
      </w:r>
      <w:r w:rsidRPr="007804BE">
        <w:rPr>
          <w:position w:val="-30"/>
          <w:lang w:val="en-US"/>
        </w:rPr>
        <w:object w:dxaOrig="2320" w:dyaOrig="760">
          <v:shape id="_x0000_i1052" type="#_x0000_t75" style="width:116.45pt;height:38.1pt" o:ole="">
            <v:imagedata r:id="rId89" o:title=""/>
          </v:shape>
          <o:OLEObject Type="Embed" ProgID="Equation.DSMT4" ShapeID="_x0000_i1052" DrawAspect="Content" ObjectID="_1677063951" r:id="rId90"/>
        </w:object>
      </w:r>
      <w:r>
        <w:rPr>
          <w:lang w:val="en-US"/>
        </w:rPr>
        <w:t xml:space="preserve">    </w:t>
      </w:r>
    </w:p>
    <w:p w:rsidR="00242C09" w:rsidRDefault="00242C09" w:rsidP="00242C09">
      <w:pPr>
        <w:pStyle w:val="Ingenmellomrom"/>
        <w:rPr>
          <w:lang w:val="en-US"/>
        </w:rPr>
      </w:pPr>
    </w:p>
    <w:p w:rsidR="00242C09" w:rsidRDefault="00242C09" w:rsidP="00242C09">
      <w:pPr>
        <w:pStyle w:val="Ingenmellomrom"/>
        <w:rPr>
          <w:lang w:val="en-US"/>
        </w:rPr>
      </w:pPr>
      <w:r>
        <w:rPr>
          <w:lang w:val="en-US"/>
        </w:rPr>
        <w:t>Combined, the flow rate th</w:t>
      </w:r>
      <w:r w:rsidR="005032EB">
        <w:rPr>
          <w:lang w:val="en-US"/>
        </w:rPr>
        <w:t>rough the pump relates to the</w:t>
      </w:r>
      <w:r>
        <w:rPr>
          <w:lang w:val="en-US"/>
        </w:rPr>
        <w:t xml:space="preserve"> outflow rate </w:t>
      </w:r>
    </w:p>
    <w:p w:rsidR="00242C09" w:rsidRDefault="00242C09" w:rsidP="00242C09">
      <w:pPr>
        <w:pStyle w:val="Ingenmellomrom"/>
        <w:rPr>
          <w:lang w:val="en-US"/>
        </w:rPr>
      </w:pPr>
    </w:p>
    <w:p w:rsidR="00242C09" w:rsidRDefault="00242C09" w:rsidP="00242C09">
      <w:pPr>
        <w:tabs>
          <w:tab w:val="left" w:pos="567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ab/>
      </w:r>
      <w:r w:rsidRPr="002B3F42">
        <w:rPr>
          <w:b/>
          <w:position w:val="-30"/>
          <w:sz w:val="24"/>
          <w:szCs w:val="24"/>
          <w:lang w:val="en-US"/>
        </w:rPr>
        <w:object w:dxaOrig="4700" w:dyaOrig="840">
          <v:shape id="_x0000_i1053" type="#_x0000_t75" style="width:235.05pt;height:41.5pt" o:ole="">
            <v:imagedata r:id="rId91" o:title=""/>
          </v:shape>
          <o:OLEObject Type="Embed" ProgID="Equation.DSMT4" ShapeID="_x0000_i1053" DrawAspect="Content" ObjectID="_1677063952" r:id="rId92"/>
        </w:object>
      </w:r>
    </w:p>
    <w:p w:rsidR="00242C09" w:rsidRPr="00910779" w:rsidRDefault="005032EB" w:rsidP="00242C09">
      <w:pPr>
        <w:rPr>
          <w:lang w:val="en-US"/>
        </w:rPr>
      </w:pPr>
      <w:r>
        <w:rPr>
          <w:lang w:val="en-US"/>
        </w:rPr>
        <w:t>Thus, t</w:t>
      </w:r>
      <w:r w:rsidR="00242C09">
        <w:rPr>
          <w:lang w:val="en-US"/>
        </w:rPr>
        <w:t>he pump</w:t>
      </w:r>
      <w:r w:rsidR="00242C09" w:rsidRPr="006B1644">
        <w:rPr>
          <w:lang w:val="en-US"/>
        </w:rPr>
        <w:t xml:space="preserve"> </w:t>
      </w:r>
      <w:r>
        <w:rPr>
          <w:lang w:val="en-US"/>
        </w:rPr>
        <w:t xml:space="preserve">potential relates to the outflow rate: </w:t>
      </w:r>
      <w:r w:rsidR="0048144F" w:rsidRPr="006B697E">
        <w:rPr>
          <w:position w:val="-14"/>
          <w:lang w:val="en-US"/>
        </w:rPr>
        <w:object w:dxaOrig="2980" w:dyaOrig="420">
          <v:shape id="_x0000_i1054" type="#_x0000_t75" style="width:149.1pt;height:20.35pt" o:ole="">
            <v:imagedata r:id="rId93" o:title=""/>
          </v:shape>
          <o:OLEObject Type="Embed" ProgID="Equation.DSMT4" ShapeID="_x0000_i1054" DrawAspect="Content" ObjectID="_1677063953" r:id="rId94"/>
        </w:object>
      </w:r>
      <w:r>
        <w:rPr>
          <w:lang w:val="en-US"/>
        </w:rPr>
        <w:t>,</w:t>
      </w:r>
      <w:r w:rsidR="00242C09">
        <w:rPr>
          <w:lang w:val="en-US"/>
        </w:rPr>
        <w:t xml:space="preserve"> derived above. The figure below illustrates this</w:t>
      </w:r>
    </w:p>
    <w:p w:rsidR="00242C09" w:rsidRPr="00D80EE7" w:rsidRDefault="00B864A4" w:rsidP="00242C09">
      <w:pPr>
        <w:rPr>
          <w:b/>
          <w:sz w:val="24"/>
          <w:szCs w:val="24"/>
          <w:lang w:val="en-US"/>
        </w:rPr>
      </w:pPr>
      <w:r w:rsidRPr="00B864A4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4226560" cy="1734148"/>
            <wp:effectExtent l="0" t="0" r="2540" b="0"/>
            <wp:docPr id="11" name="Bilde 11" descr="\\home.ansatt.ntnu.no\asheim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home.ansatt.ntnu.no\asheim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92" cy="17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09" w:rsidRDefault="00B864A4" w:rsidP="00242C0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19</w:t>
      </w:r>
      <w:r w:rsidR="00242C09">
        <w:rPr>
          <w:b/>
          <w:sz w:val="24"/>
          <w:szCs w:val="24"/>
          <w:lang w:val="en-US"/>
        </w:rPr>
        <w:t>: Pump potential with bypass control</w:t>
      </w:r>
    </w:p>
    <w:p w:rsidR="002A7ED3" w:rsidRPr="00654FE9" w:rsidRDefault="00604B67" w:rsidP="002A7ED3">
      <w:pPr>
        <w:pStyle w:val="Ingenmellomrom"/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Quiz </w:t>
      </w:r>
      <w:r w:rsidR="002A7ED3" w:rsidRPr="00654FE9">
        <w:rPr>
          <w:b/>
          <w:u w:val="single"/>
          <w:lang w:val="en-US"/>
        </w:rPr>
        <w:t>4</w:t>
      </w:r>
    </w:p>
    <w:p w:rsidR="002A7ED3" w:rsidRDefault="002A7ED3" w:rsidP="002A7ED3">
      <w:pPr>
        <w:pStyle w:val="Ingenmellomrom"/>
        <w:rPr>
          <w:lang w:val="en-US"/>
        </w:rPr>
      </w:pPr>
      <w:r>
        <w:rPr>
          <w:lang w:val="en-US"/>
        </w:rPr>
        <w:t xml:space="preserve">Consider pump performance provided by figure 12: </w:t>
      </w:r>
    </w:p>
    <w:p w:rsidR="002A7ED3" w:rsidRDefault="002A7ED3" w:rsidP="002A7ED3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>Estimate the performance for 2  pumps in series, one with 10 inch impeller, one with 8</w:t>
      </w:r>
    </w:p>
    <w:p w:rsidR="002A7ED3" w:rsidRDefault="002A7ED3" w:rsidP="002A7ED3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>Estimate the performance for 2 pumps in parallel, one with 10 inch impeller, one with 8</w:t>
      </w:r>
    </w:p>
    <w:p w:rsidR="002A7ED3" w:rsidRPr="00AB0CD1" w:rsidRDefault="002A7ED3" w:rsidP="002A7ED3">
      <w:pPr>
        <w:pStyle w:val="Ingenmellomrom"/>
        <w:numPr>
          <w:ilvl w:val="0"/>
          <w:numId w:val="2"/>
        </w:numPr>
        <w:rPr>
          <w:lang w:val="en-US"/>
        </w:rPr>
      </w:pPr>
      <w:r>
        <w:rPr>
          <w:lang w:val="en-US"/>
        </w:rPr>
        <w:t>Any recommendations based on these estimates?</w:t>
      </w:r>
    </w:p>
    <w:p w:rsidR="00D80EE7" w:rsidRDefault="00D80EE7" w:rsidP="00E94BB5">
      <w:pPr>
        <w:rPr>
          <w:b/>
          <w:sz w:val="28"/>
          <w:szCs w:val="28"/>
          <w:lang w:val="en-US"/>
        </w:rPr>
      </w:pPr>
    </w:p>
    <w:p w:rsidR="006B1644" w:rsidRDefault="00745118" w:rsidP="00E94BB5">
      <w:pPr>
        <w:rPr>
          <w:b/>
          <w:sz w:val="28"/>
          <w:szCs w:val="28"/>
          <w:lang w:val="en-US"/>
        </w:rPr>
      </w:pPr>
      <w:r w:rsidRPr="00745118">
        <w:rPr>
          <w:b/>
          <w:sz w:val="28"/>
          <w:szCs w:val="28"/>
          <w:lang w:val="en-US"/>
        </w:rPr>
        <w:lastRenderedPageBreak/>
        <w:t xml:space="preserve">7.6.3 </w:t>
      </w:r>
      <w:r w:rsidR="006B1644" w:rsidRPr="00745118">
        <w:rPr>
          <w:b/>
          <w:sz w:val="28"/>
          <w:szCs w:val="28"/>
          <w:lang w:val="en-US"/>
        </w:rPr>
        <w:t>Frequency control</w:t>
      </w:r>
      <w:r w:rsidR="004B50FD">
        <w:rPr>
          <w:b/>
          <w:sz w:val="28"/>
          <w:szCs w:val="28"/>
          <w:lang w:val="en-US"/>
        </w:rPr>
        <w:t xml:space="preserve"> </w:t>
      </w:r>
    </w:p>
    <w:p w:rsidR="004B50FD" w:rsidRPr="004B50FD" w:rsidRDefault="004B50FD" w:rsidP="00E94BB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Modern electronics makes it attractive to control the frequency and thus the rotation speed of the pump motor (variable speed drive)</w:t>
      </w:r>
    </w:p>
    <w:p w:rsidR="00745118" w:rsidRDefault="00745118" w:rsidP="00E94BB5">
      <w:pPr>
        <w:rPr>
          <w:b/>
          <w:sz w:val="24"/>
          <w:szCs w:val="24"/>
          <w:u w:val="single"/>
          <w:lang w:val="en-US"/>
        </w:rPr>
      </w:pPr>
      <w:r>
        <w:rPr>
          <w:noProof/>
          <w:lang w:eastAsia="nb-NO"/>
        </w:rPr>
        <w:drawing>
          <wp:inline distT="0" distB="0" distL="0" distR="0" wp14:anchorId="37393864" wp14:editId="3911E09E">
            <wp:extent cx="1107440" cy="1670338"/>
            <wp:effectExtent l="0" t="0" r="0" b="635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16978" cy="168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FD" w:rsidRPr="006B1644" w:rsidRDefault="009008DF" w:rsidP="00E94BB5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lang w:val="en-US"/>
        </w:rPr>
        <w:t>Figure 20</w:t>
      </w:r>
      <w:r w:rsidR="004B50FD">
        <w:rPr>
          <w:b/>
          <w:sz w:val="24"/>
          <w:szCs w:val="24"/>
          <w:lang w:val="en-US"/>
        </w:rPr>
        <w:t>: Variable speed drive</w:t>
      </w:r>
    </w:p>
    <w:p w:rsidR="00856BF7" w:rsidRDefault="00F6363F" w:rsidP="00F6363F">
      <w:pPr>
        <w:rPr>
          <w:lang w:val="en-US"/>
        </w:rPr>
      </w:pPr>
      <w:r>
        <w:rPr>
          <w:lang w:val="en-US"/>
        </w:rPr>
        <w:t>Pe</w:t>
      </w:r>
      <w:r w:rsidR="004B50FD">
        <w:rPr>
          <w:lang w:val="en-US"/>
        </w:rPr>
        <w:t xml:space="preserve">rformance curves like </w:t>
      </w:r>
      <w:r>
        <w:rPr>
          <w:lang w:val="en-US"/>
        </w:rPr>
        <w:t>provide head: H</w:t>
      </w:r>
      <w:r w:rsidRPr="00F86F51">
        <w:rPr>
          <w:vertAlign w:val="subscript"/>
          <w:lang w:val="en-US"/>
        </w:rPr>
        <w:t>1</w:t>
      </w:r>
      <w:r>
        <w:rPr>
          <w:lang w:val="en-US"/>
        </w:rPr>
        <w:t xml:space="preserve">  for given rate Q</w:t>
      </w:r>
      <w:r w:rsidRPr="00F86F51">
        <w:rPr>
          <w:vertAlign w:val="subscript"/>
          <w:lang w:val="en-US"/>
        </w:rPr>
        <w:t>1</w:t>
      </w:r>
      <w:r>
        <w:rPr>
          <w:lang w:val="en-US"/>
        </w:rPr>
        <w:t xml:space="preserve"> when the pump impeller rotates at frequency: </w:t>
      </w:r>
      <w:r w:rsidRPr="00F86F51">
        <w:rPr>
          <w:rFonts w:ascii="Symbol" w:hAnsi="Symbol"/>
          <w:lang w:val="en-US"/>
        </w:rPr>
        <w:t></w:t>
      </w:r>
      <w:r w:rsidRPr="00F86F51">
        <w:rPr>
          <w:vertAlign w:val="subscript"/>
          <w:lang w:val="en-US"/>
        </w:rPr>
        <w:t>1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. Head, rate, and effect if the frequency is changed to: </w:t>
      </w:r>
      <w:r w:rsidRPr="00F6363F">
        <w:rPr>
          <w:rFonts w:ascii="Symbol" w:hAnsi="Symbol"/>
          <w:lang w:val="en-US"/>
        </w:rPr>
        <w:t></w:t>
      </w:r>
      <w:r>
        <w:rPr>
          <w:rFonts w:ascii="Symbol" w:hAnsi="Symbol"/>
          <w:lang w:val="en-US"/>
        </w:rPr>
        <w:t></w:t>
      </w:r>
      <w:r>
        <w:rPr>
          <w:rFonts w:cstheme="minorHAnsi"/>
          <w:lang w:val="en-US"/>
        </w:rPr>
        <w:t xml:space="preserve">follow </w:t>
      </w:r>
      <w:r>
        <w:rPr>
          <w:lang w:val="en-US"/>
        </w:rPr>
        <w:t xml:space="preserve">from </w:t>
      </w:r>
      <w:r w:rsidR="00856BF7">
        <w:rPr>
          <w:lang w:val="en-US"/>
        </w:rPr>
        <w:t>the af</w:t>
      </w:r>
      <w:r w:rsidR="009D36A0">
        <w:rPr>
          <w:lang w:val="en-US"/>
        </w:rPr>
        <w:t xml:space="preserve">finity laws </w:t>
      </w:r>
      <w:r>
        <w:rPr>
          <w:lang w:val="en-US"/>
        </w:rPr>
        <w:t xml:space="preserve">  </w:t>
      </w:r>
      <w:r w:rsidR="00856BF7">
        <w:rPr>
          <w:lang w:val="en-US"/>
        </w:rPr>
        <w:t xml:space="preserve"> </w:t>
      </w:r>
    </w:p>
    <w:p w:rsidR="00856BF7" w:rsidRDefault="00856BF7" w:rsidP="00856BF7">
      <w:pPr>
        <w:pStyle w:val="Ingenmellomrom"/>
        <w:rPr>
          <w:lang w:val="en-US"/>
        </w:rPr>
      </w:pPr>
      <w:r>
        <w:rPr>
          <w:lang w:val="en-US"/>
        </w:rPr>
        <w:t xml:space="preserve">  </w:t>
      </w:r>
    </w:p>
    <w:p w:rsidR="00856BF7" w:rsidRPr="00B53D96" w:rsidRDefault="00856BF7" w:rsidP="00856BF7">
      <w:pPr>
        <w:pStyle w:val="Listeavsnitt"/>
        <w:rPr>
          <w:lang w:val="en-US"/>
        </w:rPr>
      </w:pPr>
      <w:r w:rsidRPr="00C44D92">
        <w:rPr>
          <w:lang w:val="en-US"/>
        </w:rPr>
        <w:object w:dxaOrig="1359" w:dyaOrig="360">
          <v:shape id="_x0000_i1055" type="#_x0000_t75" style="width:68.2pt;height:18.2pt" o:ole="">
            <v:imagedata r:id="rId97" o:title=""/>
          </v:shape>
          <o:OLEObject Type="Embed" ProgID="Equation.DSMT4" ShapeID="_x0000_i1055" DrawAspect="Content" ObjectID="_1677063954" r:id="rId98"/>
        </w:object>
      </w:r>
    </w:p>
    <w:p w:rsidR="00856BF7" w:rsidRDefault="00856BF7" w:rsidP="00856BF7">
      <w:pPr>
        <w:pStyle w:val="Listeavsnitt"/>
        <w:rPr>
          <w:lang w:val="en-US"/>
        </w:rPr>
      </w:pPr>
      <w:r w:rsidRPr="0044167F">
        <w:rPr>
          <w:lang w:val="en-US"/>
        </w:rPr>
        <w:object w:dxaOrig="1520" w:dyaOrig="400">
          <v:shape id="_x0000_i1056" type="#_x0000_t75" style="width:75.8pt;height:19.5pt" o:ole="">
            <v:imagedata r:id="rId99" o:title=""/>
          </v:shape>
          <o:OLEObject Type="Embed" ProgID="Equation.DSMT4" ShapeID="_x0000_i1056" DrawAspect="Content" ObjectID="_1677063955" r:id="rId100"/>
        </w:object>
      </w:r>
    </w:p>
    <w:p w:rsidR="009008DF" w:rsidRPr="00B53D96" w:rsidRDefault="009008DF" w:rsidP="009008DF">
      <w:pPr>
        <w:pStyle w:val="Listeavsnitt"/>
        <w:rPr>
          <w:lang w:val="en-US"/>
        </w:rPr>
      </w:pPr>
      <w:r w:rsidRPr="00F86F51">
        <w:rPr>
          <w:position w:val="-12"/>
          <w:lang w:val="en-US"/>
        </w:rPr>
        <w:object w:dxaOrig="1420" w:dyaOrig="400">
          <v:shape id="_x0000_i1057" type="#_x0000_t75" style="width:71.15pt;height:19.5pt" o:ole="">
            <v:imagedata r:id="rId101" o:title=""/>
          </v:shape>
          <o:OLEObject Type="Embed" ProgID="Equation.DSMT4" ShapeID="_x0000_i1057" DrawAspect="Content" ObjectID="_1677063956" r:id="rId102"/>
        </w:object>
      </w:r>
    </w:p>
    <w:p w:rsidR="009008DF" w:rsidRPr="00B53D96" w:rsidRDefault="009008DF" w:rsidP="00856BF7">
      <w:pPr>
        <w:pStyle w:val="Listeavsnitt"/>
        <w:rPr>
          <w:lang w:val="en-US"/>
        </w:rPr>
      </w:pPr>
    </w:p>
    <w:p w:rsidR="00856BF7" w:rsidRPr="00B53D96" w:rsidRDefault="009008DF" w:rsidP="00856BF7">
      <w:pPr>
        <w:pStyle w:val="Listeavsnitt"/>
        <w:rPr>
          <w:lang w:val="en-US"/>
        </w:rPr>
      </w:pPr>
      <w:r w:rsidRPr="009008DF">
        <w:rPr>
          <w:noProof/>
          <w:lang w:eastAsia="nb-NO"/>
        </w:rPr>
        <w:drawing>
          <wp:inline distT="0" distB="0" distL="0" distR="0">
            <wp:extent cx="5731510" cy="2234983"/>
            <wp:effectExtent l="0" t="0" r="2540" b="0"/>
            <wp:docPr id="15" name="Bilde 15" descr="\\home.ansatt.ntnu.no\asheim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home.ansatt.ntnu.no\asheim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44" w:rsidRDefault="009008DF" w:rsidP="00E94BB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Figure 21 : Predicted by 50% frequency reduction</w:t>
      </w:r>
    </w:p>
    <w:p w:rsidR="009008DF" w:rsidRDefault="009008DF" w:rsidP="00E94BB5">
      <w:pPr>
        <w:rPr>
          <w:b/>
          <w:sz w:val="28"/>
          <w:szCs w:val="28"/>
          <w:lang w:val="en-US"/>
        </w:rPr>
      </w:pPr>
    </w:p>
    <w:p w:rsidR="00E94BB5" w:rsidRPr="00694EB2" w:rsidRDefault="004B50FD" w:rsidP="00E94BB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7.8</w:t>
      </w:r>
      <w:r w:rsidR="00D51835" w:rsidRPr="00694EB2">
        <w:rPr>
          <w:b/>
          <w:sz w:val="28"/>
          <w:szCs w:val="28"/>
          <w:lang w:val="en-US"/>
        </w:rPr>
        <w:t xml:space="preserve"> </w:t>
      </w:r>
      <w:r w:rsidR="00E94BB5" w:rsidRPr="00694EB2">
        <w:rPr>
          <w:b/>
          <w:sz w:val="28"/>
          <w:szCs w:val="28"/>
          <w:lang w:val="en-US"/>
        </w:rPr>
        <w:t>Ejector pumps</w:t>
      </w:r>
    </w:p>
    <w:p w:rsidR="005F6043" w:rsidRDefault="005F6043" w:rsidP="00E94BB5">
      <w:pPr>
        <w:rPr>
          <w:b/>
          <w:sz w:val="24"/>
          <w:szCs w:val="24"/>
          <w:lang w:val="en-US"/>
        </w:rPr>
      </w:pPr>
    </w:p>
    <w:p w:rsidR="009008DF" w:rsidRPr="00694EB2" w:rsidRDefault="004B50FD" w:rsidP="00E94BB5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7.8</w:t>
      </w:r>
      <w:r w:rsidR="006B1644">
        <w:rPr>
          <w:b/>
          <w:sz w:val="24"/>
          <w:szCs w:val="24"/>
          <w:lang w:val="en-US"/>
        </w:rPr>
        <w:t xml:space="preserve">.1 </w:t>
      </w:r>
      <w:r w:rsidR="009008DF">
        <w:rPr>
          <w:b/>
          <w:sz w:val="24"/>
          <w:szCs w:val="24"/>
          <w:lang w:val="en-US"/>
        </w:rPr>
        <w:t xml:space="preserve">Performance </w:t>
      </w:r>
      <w:r w:rsidR="005F6043">
        <w:rPr>
          <w:b/>
          <w:sz w:val="24"/>
          <w:szCs w:val="24"/>
          <w:lang w:val="en-US"/>
        </w:rPr>
        <w:t>prediction</w:t>
      </w:r>
    </w:p>
    <w:p w:rsidR="00E94BB5" w:rsidRPr="00F6363F" w:rsidRDefault="005F6043" w:rsidP="00E94BB5">
      <w:pPr>
        <w:rPr>
          <w:lang w:val="en-US"/>
        </w:rPr>
      </w:pPr>
      <w:r w:rsidRPr="005F6043">
        <w:rPr>
          <w:noProof/>
          <w:lang w:eastAsia="nb-NO"/>
        </w:rPr>
        <w:lastRenderedPageBreak/>
        <w:drawing>
          <wp:inline distT="0" distB="0" distL="0" distR="0">
            <wp:extent cx="3528508" cy="2469838"/>
            <wp:effectExtent l="0" t="0" r="0" b="6985"/>
            <wp:docPr id="28" name="Bilde 28" descr="\\home.ansatt.ntnu.no\asheim\Desktop\Skjermbi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home.ansatt.ntnu.no\asheim\Desktop\Skjermbilde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60" cy="24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07" w:rsidRDefault="00893C35" w:rsidP="00E94BB5">
      <w:pPr>
        <w:rPr>
          <w:b/>
          <w:sz w:val="24"/>
          <w:szCs w:val="24"/>
          <w:lang w:val="en-US"/>
        </w:rPr>
      </w:pPr>
      <w:r w:rsidRPr="00D51835">
        <w:rPr>
          <w:b/>
          <w:sz w:val="24"/>
          <w:szCs w:val="24"/>
          <w:lang w:val="en-US"/>
        </w:rPr>
        <w:t xml:space="preserve">Figure </w:t>
      </w:r>
      <w:r w:rsidR="00A74319">
        <w:rPr>
          <w:b/>
          <w:sz w:val="24"/>
          <w:szCs w:val="24"/>
          <w:lang w:val="en-US"/>
        </w:rPr>
        <w:t>22</w:t>
      </w:r>
      <w:r w:rsidRPr="00D51835">
        <w:rPr>
          <w:b/>
          <w:sz w:val="24"/>
          <w:szCs w:val="24"/>
          <w:lang w:val="en-US"/>
        </w:rPr>
        <w:t>: Jet pump</w:t>
      </w:r>
      <w:r w:rsidR="0050035B">
        <w:rPr>
          <w:b/>
          <w:sz w:val="24"/>
          <w:szCs w:val="24"/>
          <w:lang w:val="en-US"/>
        </w:rPr>
        <w:t>, velocity and pressure</w:t>
      </w:r>
      <w:r w:rsidR="009008DF">
        <w:rPr>
          <w:b/>
          <w:sz w:val="24"/>
          <w:szCs w:val="24"/>
          <w:lang w:val="en-US"/>
        </w:rPr>
        <w:t xml:space="preserve"> </w:t>
      </w:r>
      <w:r w:rsidRPr="00D51835">
        <w:rPr>
          <w:b/>
          <w:sz w:val="24"/>
          <w:szCs w:val="24"/>
          <w:lang w:val="en-US"/>
        </w:rPr>
        <w:t xml:space="preserve"> </w:t>
      </w:r>
    </w:p>
    <w:p w:rsidR="00893C35" w:rsidRPr="00712E07" w:rsidRDefault="00893C35" w:rsidP="00E94BB5">
      <w:pPr>
        <w:rPr>
          <w:b/>
          <w:sz w:val="24"/>
          <w:szCs w:val="24"/>
          <w:lang w:val="en-US"/>
        </w:rPr>
      </w:pPr>
    </w:p>
    <w:p w:rsidR="00893C35" w:rsidRPr="00712E07" w:rsidRDefault="00D1003F" w:rsidP="00712E07">
      <w:pPr>
        <w:pStyle w:val="Ingenmellomrom"/>
        <w:rPr>
          <w:u w:val="single"/>
          <w:lang w:val="en-US"/>
        </w:rPr>
      </w:pPr>
      <w:r>
        <w:rPr>
          <w:u w:val="single"/>
          <w:lang w:val="en-US"/>
        </w:rPr>
        <w:t>Choke outlet</w:t>
      </w:r>
      <w:r w:rsidR="00893C35" w:rsidRPr="00712E07">
        <w:rPr>
          <w:u w:val="single"/>
          <w:lang w:val="en-US"/>
        </w:rPr>
        <w:t xml:space="preserve"> </w:t>
      </w:r>
    </w:p>
    <w:p w:rsidR="00D1003F" w:rsidRDefault="00D1003F" w:rsidP="00712E07">
      <w:pPr>
        <w:pStyle w:val="Ingenmellomrom"/>
        <w:rPr>
          <w:lang w:val="en-US"/>
        </w:rPr>
      </w:pPr>
      <w:r>
        <w:rPr>
          <w:lang w:val="en-US"/>
        </w:rPr>
        <w:t>The inlet</w:t>
      </w:r>
      <w:r w:rsidR="001F43BF">
        <w:rPr>
          <w:lang w:val="en-US"/>
        </w:rPr>
        <w:t xml:space="preserve"> </w:t>
      </w:r>
      <w:r w:rsidR="00AC34AC">
        <w:rPr>
          <w:lang w:val="en-US"/>
        </w:rPr>
        <w:t xml:space="preserve">flows are </w:t>
      </w:r>
      <w:r w:rsidR="001F43BF">
        <w:rPr>
          <w:lang w:val="en-US"/>
        </w:rPr>
        <w:t>accelerated by reduced</w:t>
      </w:r>
      <w:r w:rsidR="00AC34AC">
        <w:rPr>
          <w:lang w:val="en-US"/>
        </w:rPr>
        <w:t xml:space="preserve"> flow areas. </w:t>
      </w:r>
      <w:r w:rsidR="001F43BF">
        <w:rPr>
          <w:lang w:val="en-US"/>
        </w:rPr>
        <w:t>Neglecting</w:t>
      </w:r>
      <w:r w:rsidR="00AC34AC">
        <w:rPr>
          <w:lang w:val="en-US"/>
        </w:rPr>
        <w:t xml:space="preserve"> upstream velocities</w:t>
      </w:r>
      <w:r w:rsidR="003C7B1F">
        <w:rPr>
          <w:lang w:val="en-US"/>
        </w:rPr>
        <w:t xml:space="preserve">, the </w:t>
      </w:r>
      <w:r>
        <w:rPr>
          <w:lang w:val="en-US"/>
        </w:rPr>
        <w:t xml:space="preserve">power fluid pressure at choke outlet pressure is </w:t>
      </w:r>
      <w:r w:rsidR="003C7B1F">
        <w:rPr>
          <w:lang w:val="en-US"/>
        </w:rPr>
        <w:t>expressed</w:t>
      </w:r>
    </w:p>
    <w:p w:rsidR="00893C35" w:rsidRDefault="001F43BF" w:rsidP="00712E07">
      <w:pPr>
        <w:pStyle w:val="Ingenmellomrom"/>
        <w:rPr>
          <w:lang w:val="en-US"/>
        </w:rPr>
      </w:pPr>
      <w:r>
        <w:rPr>
          <w:lang w:val="en-US"/>
        </w:rPr>
        <w:t xml:space="preserve"> </w:t>
      </w:r>
    </w:p>
    <w:p w:rsidR="00AC34AC" w:rsidRPr="005032EB" w:rsidRDefault="00D1003F" w:rsidP="009D36A0">
      <w:pPr>
        <w:tabs>
          <w:tab w:val="left" w:pos="567"/>
          <w:tab w:val="left" w:pos="8222"/>
        </w:tabs>
        <w:rPr>
          <w:lang w:val="en-US"/>
        </w:rPr>
      </w:pPr>
      <w:r w:rsidRPr="005032EB">
        <w:rPr>
          <w:lang w:val="en-US"/>
        </w:rPr>
        <w:tab/>
      </w:r>
      <w:r w:rsidR="003C7B1F" w:rsidRPr="00F7131D">
        <w:rPr>
          <w:position w:val="-22"/>
        </w:rPr>
        <w:object w:dxaOrig="1500" w:dyaOrig="580">
          <v:shape id="_x0000_i1058" type="#_x0000_t75" style="width:75.4pt;height:29.2pt" o:ole="">
            <v:imagedata r:id="rId105" o:title=""/>
          </v:shape>
          <o:OLEObject Type="Embed" ProgID="Equation.DSMT4" ShapeID="_x0000_i1058" DrawAspect="Content" ObjectID="_1677063957" r:id="rId106"/>
        </w:object>
      </w:r>
      <w:r w:rsidR="009D36A0" w:rsidRPr="005032EB">
        <w:rPr>
          <w:lang w:val="en-US"/>
        </w:rPr>
        <w:tab/>
        <w:t>(10)</w:t>
      </w:r>
    </w:p>
    <w:p w:rsidR="00D1003F" w:rsidRPr="00D1003F" w:rsidRDefault="00D1003F" w:rsidP="00D1003F">
      <w:pPr>
        <w:tabs>
          <w:tab w:val="left" w:pos="567"/>
        </w:tabs>
        <w:rPr>
          <w:lang w:val="en-US"/>
        </w:rPr>
      </w:pPr>
      <w:r>
        <w:rPr>
          <w:lang w:val="en-US"/>
        </w:rPr>
        <w:t>At the choke outlet the power fluid meets the pumped fluid and</w:t>
      </w:r>
      <w:r w:rsidRPr="00D1003F">
        <w:rPr>
          <w:lang w:val="en-US"/>
        </w:rPr>
        <w:t xml:space="preserve"> </w:t>
      </w:r>
      <w:r>
        <w:rPr>
          <w:lang w:val="en-US"/>
        </w:rPr>
        <w:t>their pressures must be equal</w:t>
      </w:r>
      <w:r w:rsidRPr="00D1003F">
        <w:rPr>
          <w:lang w:val="en-US"/>
        </w:rPr>
        <w:t xml:space="preserve"> </w:t>
      </w:r>
    </w:p>
    <w:p w:rsidR="00AC34AC" w:rsidRPr="005032EB" w:rsidRDefault="00D1003F" w:rsidP="00770F64">
      <w:pPr>
        <w:tabs>
          <w:tab w:val="left" w:pos="567"/>
          <w:tab w:val="left" w:pos="8222"/>
        </w:tabs>
        <w:rPr>
          <w:lang w:val="en-US"/>
        </w:rPr>
      </w:pPr>
      <w:r w:rsidRPr="005032EB">
        <w:rPr>
          <w:lang w:val="en-US"/>
        </w:rPr>
        <w:tab/>
      </w:r>
      <w:r w:rsidR="003C7B1F" w:rsidRPr="00F7131D">
        <w:rPr>
          <w:position w:val="-22"/>
        </w:rPr>
        <w:object w:dxaOrig="1520" w:dyaOrig="580">
          <v:shape id="_x0000_i1059" type="#_x0000_t75" style="width:75.8pt;height:29.2pt" o:ole="">
            <v:imagedata r:id="rId107" o:title=""/>
          </v:shape>
          <o:OLEObject Type="Embed" ProgID="Equation.DSMT4" ShapeID="_x0000_i1059" DrawAspect="Content" ObjectID="_1677063958" r:id="rId108"/>
        </w:object>
      </w:r>
      <w:r w:rsidR="00770F64" w:rsidRPr="005032EB">
        <w:rPr>
          <w:lang w:val="en-US"/>
        </w:rPr>
        <w:tab/>
        <w:t>(11)</w:t>
      </w:r>
    </w:p>
    <w:p w:rsidR="00D1003F" w:rsidRPr="00AC34AC" w:rsidRDefault="00D1003F" w:rsidP="00D1003F">
      <w:pPr>
        <w:tabs>
          <w:tab w:val="left" w:pos="567"/>
        </w:tabs>
        <w:rPr>
          <w:lang w:val="en-US"/>
        </w:rPr>
      </w:pPr>
    </w:p>
    <w:p w:rsidR="00893C35" w:rsidRPr="00712E07" w:rsidRDefault="00893C35" w:rsidP="00712E07">
      <w:pPr>
        <w:pStyle w:val="Ingenmellomrom"/>
        <w:rPr>
          <w:u w:val="single"/>
          <w:lang w:val="en-US"/>
        </w:rPr>
      </w:pPr>
      <w:r w:rsidRPr="00712E07">
        <w:rPr>
          <w:u w:val="single"/>
          <w:lang w:val="en-US"/>
        </w:rPr>
        <w:t>Mixing chamber</w:t>
      </w:r>
    </w:p>
    <w:p w:rsidR="005772AE" w:rsidRDefault="005772AE" w:rsidP="00712E07">
      <w:pPr>
        <w:pStyle w:val="Ingenmellomrom"/>
        <w:rPr>
          <w:lang w:val="en-US"/>
        </w:rPr>
      </w:pPr>
      <w:r>
        <w:rPr>
          <w:lang w:val="en-US"/>
        </w:rPr>
        <w:t>The drive- and pumped fluid</w:t>
      </w:r>
      <w:r w:rsidR="00AC34AC" w:rsidRPr="00AC34AC">
        <w:rPr>
          <w:lang w:val="en-US"/>
        </w:rPr>
        <w:t>s flow in at different velocities</w:t>
      </w:r>
      <w:r w:rsidR="00D1003F">
        <w:rPr>
          <w:lang w:val="en-US"/>
        </w:rPr>
        <w:t>, while</w:t>
      </w:r>
      <w:r>
        <w:rPr>
          <w:lang w:val="en-US"/>
        </w:rPr>
        <w:t xml:space="preserve"> </w:t>
      </w:r>
      <w:r w:rsidR="00D1003F">
        <w:rPr>
          <w:lang w:val="en-US"/>
        </w:rPr>
        <w:t xml:space="preserve">mixing makes the outflow </w:t>
      </w:r>
      <w:r>
        <w:rPr>
          <w:lang w:val="en-US"/>
        </w:rPr>
        <w:t xml:space="preserve">homogenous.  </w:t>
      </w:r>
      <w:r w:rsidR="003C7B1F">
        <w:rPr>
          <w:lang w:val="en-US"/>
        </w:rPr>
        <w:t>By m</w:t>
      </w:r>
      <w:r w:rsidR="00712E07">
        <w:rPr>
          <w:lang w:val="en-US"/>
        </w:rPr>
        <w:t>omentum</w:t>
      </w:r>
      <w:r>
        <w:rPr>
          <w:lang w:val="en-US"/>
        </w:rPr>
        <w:t xml:space="preserve"> balance</w:t>
      </w:r>
      <w:r w:rsidR="003C7B1F">
        <w:rPr>
          <w:lang w:val="en-US"/>
        </w:rPr>
        <w:t xml:space="preserve">: </w:t>
      </w:r>
      <w:r w:rsidR="00B361CE" w:rsidRPr="003C7B1F">
        <w:rPr>
          <w:position w:val="-14"/>
        </w:rPr>
        <w:object w:dxaOrig="3320" w:dyaOrig="380">
          <v:shape id="_x0000_i1060" type="#_x0000_t75" style="width:166.45pt;height:18.65pt" o:ole="">
            <v:imagedata r:id="rId109" o:title=""/>
          </v:shape>
          <o:OLEObject Type="Embed" ProgID="Equation.DSMT4" ShapeID="_x0000_i1060" DrawAspect="Content" ObjectID="_1677063959" r:id="rId110"/>
        </w:object>
      </w:r>
      <w:r w:rsidR="00D1003F">
        <w:rPr>
          <w:lang w:val="en-US"/>
        </w:rPr>
        <w:t xml:space="preserve">, where </w:t>
      </w:r>
      <w:r w:rsidR="003E7C82">
        <w:rPr>
          <w:lang w:val="en-US"/>
        </w:rPr>
        <w:t>outlet mass</w:t>
      </w:r>
      <w:r w:rsidR="00A55F92">
        <w:rPr>
          <w:lang w:val="en-US"/>
        </w:rPr>
        <w:t xml:space="preserve"> flow </w:t>
      </w:r>
      <w:r w:rsidR="00A55F92" w:rsidRPr="00A55F92">
        <w:rPr>
          <w:lang w:val="en-US"/>
        </w:rPr>
        <w:t>equal</w:t>
      </w:r>
      <w:r w:rsidR="00A55F92">
        <w:rPr>
          <w:lang w:val="en-US"/>
        </w:rPr>
        <w:t>s</w:t>
      </w:r>
      <w:r w:rsidR="00A55F92" w:rsidRPr="00A55F92">
        <w:rPr>
          <w:lang w:val="en-US"/>
        </w:rPr>
        <w:t xml:space="preserve"> the sum of inlet</w:t>
      </w:r>
      <w:r w:rsidR="00A55F92">
        <w:rPr>
          <w:lang w:val="en-US"/>
        </w:rPr>
        <w:t xml:space="preserve"> flows: </w:t>
      </w:r>
      <w:r w:rsidR="00B361CE" w:rsidRPr="003C7B1F">
        <w:rPr>
          <w:position w:val="-14"/>
        </w:rPr>
        <w:object w:dxaOrig="1219" w:dyaOrig="360">
          <v:shape id="_x0000_i1061" type="#_x0000_t75" style="width:61pt;height:18.2pt" o:ole="">
            <v:imagedata r:id="rId111" o:title=""/>
          </v:shape>
          <o:OLEObject Type="Embed" ProgID="Equation.DSMT4" ShapeID="_x0000_i1061" DrawAspect="Content" ObjectID="_1677063960" r:id="rId112"/>
        </w:object>
      </w:r>
      <w:r w:rsidR="00D1003F">
        <w:rPr>
          <w:lang w:val="en-US"/>
        </w:rPr>
        <w:t>. Solving the momentum balance, the pressure drop along</w:t>
      </w:r>
      <w:r w:rsidR="009D36A0">
        <w:rPr>
          <w:lang w:val="en-US"/>
        </w:rPr>
        <w:t xml:space="preserve"> the mixing chamber becomes</w:t>
      </w:r>
    </w:p>
    <w:p w:rsidR="00712E07" w:rsidRDefault="00712E07" w:rsidP="00712E07">
      <w:pPr>
        <w:pStyle w:val="Ingenmellomrom"/>
        <w:rPr>
          <w:lang w:val="en-US"/>
        </w:rPr>
      </w:pPr>
    </w:p>
    <w:p w:rsidR="004221CB" w:rsidRPr="005032EB" w:rsidRDefault="009D36A0" w:rsidP="00770F64">
      <w:pPr>
        <w:tabs>
          <w:tab w:val="left" w:pos="567"/>
          <w:tab w:val="left" w:pos="8222"/>
        </w:tabs>
        <w:rPr>
          <w:lang w:val="en-US"/>
        </w:rPr>
      </w:pPr>
      <w:r w:rsidRPr="005032EB">
        <w:rPr>
          <w:lang w:val="en-US"/>
        </w:rPr>
        <w:tab/>
      </w:r>
      <w:r w:rsidR="00D1003F" w:rsidRPr="00D1003F">
        <w:rPr>
          <w:position w:val="-28"/>
        </w:rPr>
        <w:object w:dxaOrig="3760" w:dyaOrig="660">
          <v:shape id="_x0000_i1062" type="#_x0000_t75" style="width:187.6pt;height:32.6pt" o:ole="">
            <v:imagedata r:id="rId113" o:title=""/>
          </v:shape>
          <o:OLEObject Type="Embed" ProgID="Equation.DSMT4" ShapeID="_x0000_i1062" DrawAspect="Content" ObjectID="_1677063961" r:id="rId114"/>
        </w:object>
      </w:r>
      <w:r w:rsidR="00770F64" w:rsidRPr="005032EB">
        <w:rPr>
          <w:lang w:val="en-US"/>
        </w:rPr>
        <w:tab/>
        <w:t>(12)</w:t>
      </w:r>
    </w:p>
    <w:p w:rsidR="005772AE" w:rsidRDefault="009D36A0" w:rsidP="00B67971">
      <w:pPr>
        <w:rPr>
          <w:lang w:val="en-US"/>
        </w:rPr>
      </w:pPr>
      <w:r>
        <w:rPr>
          <w:lang w:val="en-US"/>
        </w:rPr>
        <w:t>For incompressible fluids</w:t>
      </w:r>
      <w:r w:rsidR="003E7C82">
        <w:rPr>
          <w:lang w:val="en-US"/>
        </w:rPr>
        <w:t xml:space="preserve">: </w:t>
      </w:r>
      <w:r w:rsidR="003E7C82" w:rsidRPr="003E7C82">
        <w:rPr>
          <w:position w:val="-14"/>
          <w:lang w:val="en-US"/>
        </w:rPr>
        <w:object w:dxaOrig="1180" w:dyaOrig="360">
          <v:shape id="_x0000_i1063" type="#_x0000_t75" style="width:59.3pt;height:18.2pt" o:ole="">
            <v:imagedata r:id="rId115" o:title=""/>
          </v:shape>
          <o:OLEObject Type="Embed" ProgID="Equation.DSMT4" ShapeID="_x0000_i1063" DrawAspect="Content" ObjectID="_1677063962" r:id="rId116"/>
        </w:object>
      </w:r>
      <w:r>
        <w:rPr>
          <w:lang w:val="en-US"/>
        </w:rPr>
        <w:t>. Thus,</w:t>
      </w:r>
      <w:r w:rsidR="003E7C82">
        <w:rPr>
          <w:lang w:val="en-US"/>
        </w:rPr>
        <w:t xml:space="preserve"> the</w:t>
      </w:r>
      <w:r>
        <w:rPr>
          <w:lang w:val="en-US"/>
        </w:rPr>
        <w:t xml:space="preserve"> outlet velocity :</w:t>
      </w:r>
      <w:r w:rsidR="005772AE">
        <w:rPr>
          <w:lang w:val="en-US"/>
        </w:rPr>
        <w:t xml:space="preserve"> </w:t>
      </w:r>
      <w:r w:rsidR="003E7C82" w:rsidRPr="003E7C82">
        <w:rPr>
          <w:position w:val="-14"/>
        </w:rPr>
        <w:object w:dxaOrig="2220" w:dyaOrig="360">
          <v:shape id="_x0000_i1064" type="#_x0000_t75" style="width:111.4pt;height:18.2pt" o:ole="">
            <v:imagedata r:id="rId117" o:title=""/>
          </v:shape>
          <o:OLEObject Type="Embed" ProgID="Equation.DSMT4" ShapeID="_x0000_i1064" DrawAspect="Content" ObjectID="_1677063963" r:id="rId118"/>
        </w:object>
      </w:r>
      <w:r w:rsidR="005772AE">
        <w:rPr>
          <w:lang w:val="en-US"/>
        </w:rPr>
        <w:t xml:space="preserve"> </w:t>
      </w:r>
    </w:p>
    <w:p w:rsidR="00B67971" w:rsidRPr="00712E07" w:rsidRDefault="00893C35" w:rsidP="00712E07">
      <w:pPr>
        <w:pStyle w:val="Ingenmellomrom"/>
        <w:rPr>
          <w:u w:val="single"/>
          <w:lang w:val="en-US"/>
        </w:rPr>
      </w:pPr>
      <w:r w:rsidRPr="00712E07">
        <w:rPr>
          <w:u w:val="single"/>
          <w:lang w:val="en-US"/>
        </w:rPr>
        <w:t>Diffuser</w:t>
      </w:r>
    </w:p>
    <w:p w:rsidR="00712E07" w:rsidRDefault="009D36A0" w:rsidP="00712E07">
      <w:pPr>
        <w:pStyle w:val="Ingenmellomrom"/>
        <w:rPr>
          <w:lang w:val="en-US"/>
        </w:rPr>
      </w:pPr>
      <w:r>
        <w:rPr>
          <w:rFonts w:cstheme="minorHAnsi"/>
          <w:lang w:val="en-US"/>
        </w:rPr>
        <w:t>The diffuser</w:t>
      </w:r>
      <w:r w:rsidRPr="00712E07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de-accelerates the flow out of </w:t>
      </w:r>
      <w:r w:rsidR="00712E07">
        <w:rPr>
          <w:rFonts w:cstheme="minorHAnsi"/>
          <w:lang w:val="en-US"/>
        </w:rPr>
        <w:t xml:space="preserve">the </w:t>
      </w:r>
      <w:r>
        <w:rPr>
          <w:rFonts w:cstheme="minorHAnsi"/>
          <w:lang w:val="en-US"/>
        </w:rPr>
        <w:t>mixing chamber, transforming velocity energy into pressure</w:t>
      </w:r>
      <w:r w:rsidR="00712E07">
        <w:rPr>
          <w:rFonts w:cstheme="minorHAnsi"/>
          <w:lang w:val="en-US"/>
        </w:rPr>
        <w:t xml:space="preserve">. </w:t>
      </w:r>
      <w:r>
        <w:rPr>
          <w:lang w:val="en-US"/>
        </w:rPr>
        <w:t>By Bernoulli law, neglecting</w:t>
      </w:r>
      <w:r w:rsidR="00712E07">
        <w:rPr>
          <w:lang w:val="en-US"/>
        </w:rPr>
        <w:t xml:space="preserve"> downstream velocity</w:t>
      </w:r>
    </w:p>
    <w:p w:rsidR="00712E07" w:rsidRDefault="009D36A0" w:rsidP="009D36A0">
      <w:pPr>
        <w:tabs>
          <w:tab w:val="left" w:pos="567"/>
        </w:tabs>
      </w:pPr>
      <w:r>
        <w:tab/>
      </w:r>
      <w:r w:rsidR="009F1B78" w:rsidRPr="00F7131D">
        <w:rPr>
          <w:position w:val="-22"/>
        </w:rPr>
        <w:object w:dxaOrig="1560" w:dyaOrig="580">
          <v:shape id="_x0000_i1065" type="#_x0000_t75" style="width:77.1pt;height:29.2pt" o:ole="">
            <v:imagedata r:id="rId119" o:title=""/>
          </v:shape>
          <o:OLEObject Type="Embed" ProgID="Equation.DSMT4" ShapeID="_x0000_i1065" DrawAspect="Content" ObjectID="_1677063964" r:id="rId120"/>
        </w:object>
      </w:r>
    </w:p>
    <w:p w:rsidR="007E54EE" w:rsidRPr="003E62FF" w:rsidRDefault="004B50FD" w:rsidP="00712E07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7.8</w:t>
      </w:r>
      <w:r w:rsidR="003E62FF" w:rsidRPr="003E62FF">
        <w:rPr>
          <w:b/>
          <w:sz w:val="24"/>
          <w:szCs w:val="24"/>
          <w:lang w:val="en-US"/>
        </w:rPr>
        <w:t>.</w:t>
      </w:r>
      <w:r w:rsidR="003E62FF">
        <w:rPr>
          <w:b/>
          <w:sz w:val="24"/>
          <w:szCs w:val="24"/>
          <w:lang w:val="en-US"/>
        </w:rPr>
        <w:t>2</w:t>
      </w:r>
      <w:r w:rsidR="003E62FF" w:rsidRPr="003E62FF">
        <w:rPr>
          <w:b/>
          <w:sz w:val="24"/>
          <w:szCs w:val="24"/>
          <w:lang w:val="en-US"/>
        </w:rPr>
        <w:t xml:space="preserve"> </w:t>
      </w:r>
      <w:r w:rsidR="003E62FF">
        <w:rPr>
          <w:b/>
          <w:sz w:val="24"/>
          <w:szCs w:val="24"/>
          <w:lang w:val="en-US"/>
        </w:rPr>
        <w:t>Performance relations</w:t>
      </w:r>
    </w:p>
    <w:p w:rsidR="00604909" w:rsidRPr="00604909" w:rsidRDefault="00604909" w:rsidP="00604909">
      <w:pPr>
        <w:pStyle w:val="Ingenmellomrom"/>
        <w:rPr>
          <w:u w:val="single"/>
          <w:lang w:val="en-US"/>
        </w:rPr>
      </w:pPr>
      <w:r w:rsidRPr="00604909">
        <w:rPr>
          <w:u w:val="single"/>
          <w:lang w:val="en-US"/>
        </w:rPr>
        <w:t>Heads</w:t>
      </w:r>
    </w:p>
    <w:p w:rsidR="009318BF" w:rsidRPr="003E62FF" w:rsidRDefault="009318BF" w:rsidP="00604909">
      <w:pPr>
        <w:pStyle w:val="Ingenmellomrom"/>
        <w:rPr>
          <w:lang w:val="en-US"/>
        </w:rPr>
      </w:pPr>
      <w:r w:rsidRPr="003E62FF">
        <w:rPr>
          <w:lang w:val="en-US"/>
        </w:rPr>
        <w:lastRenderedPageBreak/>
        <w:t>Combining</w:t>
      </w:r>
      <w:r w:rsidR="003E62FF" w:rsidRPr="003E62FF">
        <w:rPr>
          <w:lang w:val="en-US"/>
        </w:rPr>
        <w:t xml:space="preserve"> the relations above, the </w:t>
      </w:r>
      <w:r w:rsidR="003E62FF">
        <w:rPr>
          <w:lang w:val="en-US"/>
        </w:rPr>
        <w:t xml:space="preserve">lifting head </w:t>
      </w:r>
      <w:r w:rsidR="003E62FF" w:rsidRPr="003E62FF">
        <w:rPr>
          <w:lang w:val="en-US"/>
        </w:rPr>
        <w:t xml:space="preserve">: </w:t>
      </w:r>
      <w:r w:rsidR="003E62FF" w:rsidRPr="003E62FF">
        <w:rPr>
          <w:position w:val="-16"/>
          <w:lang w:val="en-US"/>
        </w:rPr>
        <w:object w:dxaOrig="1860" w:dyaOrig="420">
          <v:shape id="_x0000_i1066" type="#_x0000_t75" style="width:92.75pt;height:20.75pt" o:ole="">
            <v:imagedata r:id="rId121" o:title=""/>
          </v:shape>
          <o:OLEObject Type="Embed" ProgID="Equation.DSMT4" ShapeID="_x0000_i1066" DrawAspect="Content" ObjectID="_1677063965" r:id="rId122"/>
        </w:object>
      </w:r>
      <w:r w:rsidR="003E62FF">
        <w:rPr>
          <w:lang w:val="en-US"/>
        </w:rPr>
        <w:t xml:space="preserve"> can be expressed</w:t>
      </w:r>
    </w:p>
    <w:p w:rsidR="009318BF" w:rsidRPr="003E62FF" w:rsidRDefault="00604909" w:rsidP="00770F64">
      <w:pPr>
        <w:tabs>
          <w:tab w:val="left" w:pos="8222"/>
        </w:tabs>
        <w:ind w:firstLine="708"/>
        <w:rPr>
          <w:lang w:val="en-US"/>
        </w:rPr>
      </w:pPr>
      <w:r w:rsidRPr="009318BF">
        <w:rPr>
          <w:position w:val="-38"/>
        </w:rPr>
        <w:object w:dxaOrig="5400" w:dyaOrig="880">
          <v:shape id="_x0000_i1067" type="#_x0000_t75" style="width:267.25pt;height:44.05pt" o:ole="">
            <v:imagedata r:id="rId123" o:title=""/>
          </v:shape>
          <o:OLEObject Type="Embed" ProgID="Equation.DSMT4" ShapeID="_x0000_i1067" DrawAspect="Content" ObjectID="_1677063966" r:id="rId124"/>
        </w:object>
      </w:r>
      <w:r w:rsidR="00770F64" w:rsidRPr="005032EB">
        <w:rPr>
          <w:lang w:val="en-US"/>
        </w:rPr>
        <w:tab/>
        <w:t>(13)</w:t>
      </w:r>
    </w:p>
    <w:p w:rsidR="003E62FF" w:rsidRPr="003E62FF" w:rsidRDefault="003E62FF" w:rsidP="00712E07">
      <w:pPr>
        <w:rPr>
          <w:lang w:val="en-US"/>
        </w:rPr>
      </w:pPr>
      <w:r>
        <w:rPr>
          <w:lang w:val="en-US"/>
        </w:rPr>
        <w:t>with corresponding</w:t>
      </w:r>
      <w:r w:rsidRPr="003E62FF">
        <w:rPr>
          <w:lang w:val="en-US"/>
        </w:rPr>
        <w:t xml:space="preserve">  head loss of the</w:t>
      </w:r>
      <w:r>
        <w:rPr>
          <w:lang w:val="en-US"/>
        </w:rPr>
        <w:t xml:space="preserve"> drive fluid: </w:t>
      </w:r>
      <w:r w:rsidR="00604909" w:rsidRPr="00604909">
        <w:rPr>
          <w:position w:val="-12"/>
          <w:lang w:val="en-US"/>
        </w:rPr>
        <w:object w:dxaOrig="1840" w:dyaOrig="360">
          <v:shape id="_x0000_i1068" type="#_x0000_t75" style="width:91.5pt;height:18.2pt" o:ole="">
            <v:imagedata r:id="rId125" o:title=""/>
          </v:shape>
          <o:OLEObject Type="Embed" ProgID="Equation.DSMT4" ShapeID="_x0000_i1068" DrawAspect="Content" ObjectID="_1677063967" r:id="rId126"/>
        </w:object>
      </w:r>
    </w:p>
    <w:p w:rsidR="007E54EE" w:rsidRPr="005032EB" w:rsidRDefault="00604909" w:rsidP="00770F64">
      <w:pPr>
        <w:tabs>
          <w:tab w:val="left" w:pos="8222"/>
        </w:tabs>
        <w:ind w:firstLine="708"/>
        <w:rPr>
          <w:u w:val="single"/>
          <w:lang w:val="en-US"/>
        </w:rPr>
      </w:pPr>
      <w:r w:rsidRPr="009318BF">
        <w:rPr>
          <w:position w:val="-36"/>
        </w:rPr>
        <w:object w:dxaOrig="5620" w:dyaOrig="820">
          <v:shape id="_x0000_i1069" type="#_x0000_t75" style="width:277pt;height:40.65pt" o:ole="">
            <v:imagedata r:id="rId127" o:title=""/>
          </v:shape>
          <o:OLEObject Type="Embed" ProgID="Equation.DSMT4" ShapeID="_x0000_i1069" DrawAspect="Content" ObjectID="_1677063968" r:id="rId128"/>
        </w:object>
      </w:r>
      <w:r w:rsidR="00770F64" w:rsidRPr="005032EB">
        <w:rPr>
          <w:lang w:val="en-US"/>
        </w:rPr>
        <w:tab/>
        <w:t>(14)</w:t>
      </w:r>
    </w:p>
    <w:p w:rsidR="00604909" w:rsidRPr="00604909" w:rsidRDefault="00770F64" w:rsidP="00D01BA4">
      <w:pPr>
        <w:pStyle w:val="Ingenmellomrom"/>
        <w:rPr>
          <w:u w:val="single"/>
          <w:lang w:val="en-US"/>
        </w:rPr>
      </w:pPr>
      <w:r>
        <w:rPr>
          <w:u w:val="single"/>
          <w:lang w:val="en-US"/>
        </w:rPr>
        <w:t>Theoretical effi</w:t>
      </w:r>
      <w:r w:rsidR="00604909" w:rsidRPr="00604909">
        <w:rPr>
          <w:u w:val="single"/>
          <w:lang w:val="en-US"/>
        </w:rPr>
        <w:t>ciency</w:t>
      </w:r>
    </w:p>
    <w:p w:rsidR="007E54EE" w:rsidRDefault="00604909" w:rsidP="00D01BA4">
      <w:pPr>
        <w:pStyle w:val="Ingenmellomrom"/>
        <w:rPr>
          <w:lang w:val="en-US"/>
        </w:rPr>
      </w:pPr>
      <w:r>
        <w:rPr>
          <w:lang w:val="en-US"/>
        </w:rPr>
        <w:t>The jet pump provides energy to the pumped stream</w:t>
      </w:r>
      <w:r w:rsidR="00D01BA4">
        <w:rPr>
          <w:lang w:val="en-US"/>
        </w:rPr>
        <w:t>:</w:t>
      </w:r>
      <w:r w:rsidR="007E54EE" w:rsidRPr="00EC431B">
        <w:rPr>
          <w:position w:val="-14"/>
        </w:rPr>
        <w:object w:dxaOrig="1780" w:dyaOrig="380">
          <v:shape id="_x0000_i1070" type="#_x0000_t75" style="width:89.35pt;height:18.65pt" o:ole="">
            <v:imagedata r:id="rId129" o:title=""/>
          </v:shape>
          <o:OLEObject Type="Embed" ProgID="Equation.3" ShapeID="_x0000_i1070" DrawAspect="Content" ObjectID="_1677063969" r:id="rId130"/>
        </w:object>
      </w:r>
      <w:r>
        <w:rPr>
          <w:lang w:val="en-US"/>
        </w:rPr>
        <w:t xml:space="preserve">, while  the </w:t>
      </w:r>
      <w:r w:rsidR="007E54EE">
        <w:rPr>
          <w:lang w:val="en-US"/>
        </w:rPr>
        <w:t>drive fluid</w:t>
      </w:r>
      <w:r>
        <w:rPr>
          <w:lang w:val="en-US"/>
        </w:rPr>
        <w:t xml:space="preserve"> loses  energy </w:t>
      </w:r>
      <w:r w:rsidR="00D01BA4">
        <w:rPr>
          <w:lang w:val="en-US"/>
        </w:rPr>
        <w:t xml:space="preserve"> rate: </w:t>
      </w:r>
      <w:r w:rsidRPr="004143D2">
        <w:rPr>
          <w:position w:val="-12"/>
        </w:rPr>
        <w:object w:dxaOrig="1660" w:dyaOrig="360">
          <v:shape id="_x0000_i1071" type="#_x0000_t75" style="width:83.45pt;height:18.2pt" o:ole="">
            <v:imagedata r:id="rId131" o:title=""/>
          </v:shape>
          <o:OLEObject Type="Embed" ProgID="Equation.DSMT4" ShapeID="_x0000_i1071" DrawAspect="Content" ObjectID="_1677063970" r:id="rId132"/>
        </w:object>
      </w:r>
      <w:r w:rsidR="00D01BA4" w:rsidRPr="00D01BA4">
        <w:rPr>
          <w:lang w:val="en-US"/>
        </w:rPr>
        <w:t xml:space="preserve">. </w:t>
      </w:r>
      <w:r w:rsidR="00770F64">
        <w:rPr>
          <w:lang w:val="en-US"/>
        </w:rPr>
        <w:t>Thus, the ideal</w:t>
      </w:r>
      <w:r>
        <w:rPr>
          <w:lang w:val="en-US"/>
        </w:rPr>
        <w:t xml:space="preserve"> </w:t>
      </w:r>
      <w:r w:rsidR="00770F64">
        <w:rPr>
          <w:lang w:val="en-US"/>
        </w:rPr>
        <w:t>efficiency factor</w:t>
      </w:r>
      <w:r w:rsidR="00D01BA4">
        <w:rPr>
          <w:lang w:val="en-US"/>
        </w:rPr>
        <w:t xml:space="preserve">: </w:t>
      </w:r>
      <w:r w:rsidR="00D01BA4" w:rsidRPr="00D01BA4">
        <w:rPr>
          <w:lang w:val="en-US"/>
        </w:rPr>
        <w:t xml:space="preserve"> </w:t>
      </w:r>
      <w:r w:rsidR="00D01BA4" w:rsidRPr="005F6472">
        <w:rPr>
          <w:rFonts w:ascii="Symbol" w:hAnsi="Symbol"/>
          <w:i/>
        </w:rPr>
        <w:t></w:t>
      </w:r>
      <w:r w:rsidR="00770F64">
        <w:rPr>
          <w:rFonts w:ascii="Symbol" w:hAnsi="Symbol"/>
          <w:i/>
          <w:vertAlign w:val="subscript"/>
        </w:rPr>
        <w:t></w:t>
      </w:r>
      <w:r w:rsidR="00D01BA4" w:rsidRPr="005F6472">
        <w:rPr>
          <w:rFonts w:ascii="Symbol" w:hAnsi="Symbol"/>
          <w:i/>
        </w:rPr>
        <w:t></w:t>
      </w:r>
      <w:r w:rsidR="00D01BA4" w:rsidRPr="005F6472">
        <w:rPr>
          <w:rFonts w:ascii="Symbol" w:hAnsi="Symbol"/>
          <w:i/>
        </w:rPr>
        <w:t></w:t>
      </w:r>
      <w:r w:rsidR="00D01BA4" w:rsidRPr="005F6472">
        <w:rPr>
          <w:rFonts w:ascii="Symbol" w:hAnsi="Symbol"/>
          <w:i/>
        </w:rPr>
        <w:t></w:t>
      </w:r>
      <w:r w:rsidR="00D01BA4" w:rsidRPr="00D01BA4">
        <w:rPr>
          <w:i/>
          <w:vertAlign w:val="subscript"/>
          <w:lang w:val="en-US"/>
        </w:rPr>
        <w:t>p</w:t>
      </w:r>
      <w:r w:rsidR="00D01BA4" w:rsidRPr="00D01BA4">
        <w:rPr>
          <w:i/>
          <w:lang w:val="en-US"/>
        </w:rPr>
        <w:t>/E</w:t>
      </w:r>
      <w:r>
        <w:rPr>
          <w:i/>
          <w:vertAlign w:val="subscript"/>
          <w:lang w:val="en-US"/>
        </w:rPr>
        <w:t>e</w:t>
      </w:r>
      <w:r w:rsidR="00770F64">
        <w:rPr>
          <w:lang w:val="en-US"/>
        </w:rPr>
        <w:t xml:space="preserve"> , is </w:t>
      </w:r>
      <w:r>
        <w:rPr>
          <w:lang w:val="en-US"/>
        </w:rPr>
        <w:t xml:space="preserve">expressed </w:t>
      </w:r>
    </w:p>
    <w:p w:rsidR="00D01BA4" w:rsidRDefault="00D01BA4" w:rsidP="00D01BA4">
      <w:pPr>
        <w:pStyle w:val="Ingenmellomrom"/>
        <w:rPr>
          <w:lang w:val="en-US"/>
        </w:rPr>
      </w:pPr>
    </w:p>
    <w:p w:rsidR="00D01BA4" w:rsidRPr="00770F64" w:rsidRDefault="00770F64" w:rsidP="00770F64">
      <w:pPr>
        <w:pStyle w:val="Ingenmellomrom"/>
        <w:tabs>
          <w:tab w:val="left" w:pos="8222"/>
        </w:tabs>
        <w:ind w:firstLine="708"/>
        <w:rPr>
          <w:lang w:val="en-US"/>
        </w:rPr>
      </w:pPr>
      <w:r w:rsidRPr="00D01BA4">
        <w:rPr>
          <w:position w:val="-28"/>
        </w:rPr>
        <w:object w:dxaOrig="1300" w:dyaOrig="660">
          <v:shape id="_x0000_i1072" type="#_x0000_t75" style="width:65.2pt;height:32.6pt" o:ole="">
            <v:imagedata r:id="rId133" o:title=""/>
          </v:shape>
          <o:OLEObject Type="Embed" ProgID="Equation.DSMT4" ShapeID="_x0000_i1072" DrawAspect="Content" ObjectID="_1677063971" r:id="rId134"/>
        </w:object>
      </w:r>
      <w:r w:rsidRPr="00770F64">
        <w:rPr>
          <w:lang w:val="en-US"/>
        </w:rPr>
        <w:tab/>
        <w:t>(15)</w:t>
      </w:r>
    </w:p>
    <w:p w:rsidR="00D01BA4" w:rsidRPr="00770F64" w:rsidRDefault="00D01BA4" w:rsidP="00D01BA4">
      <w:pPr>
        <w:pStyle w:val="Ingenmellomrom"/>
        <w:rPr>
          <w:lang w:val="en-US"/>
        </w:rPr>
      </w:pPr>
    </w:p>
    <w:p w:rsidR="00987C8E" w:rsidRDefault="00987C8E" w:rsidP="00D01BA4">
      <w:pPr>
        <w:pStyle w:val="Ingenmellomrom"/>
        <w:rPr>
          <w:lang w:val="en-US"/>
        </w:rPr>
      </w:pPr>
      <w:r>
        <w:rPr>
          <w:lang w:val="en-US"/>
        </w:rPr>
        <w:t>T</w:t>
      </w:r>
      <w:r w:rsidR="00770F64">
        <w:rPr>
          <w:lang w:val="en-US"/>
        </w:rPr>
        <w:t xml:space="preserve">he </w:t>
      </w:r>
      <w:r>
        <w:rPr>
          <w:lang w:val="en-US"/>
        </w:rPr>
        <w:t>ideal</w:t>
      </w:r>
      <w:r w:rsidR="00770F64">
        <w:rPr>
          <w:lang w:val="en-US"/>
        </w:rPr>
        <w:t xml:space="preserve"> (“thermodynamic”) efficiency of piston- and rotating pumps is: </w:t>
      </w:r>
      <w:r w:rsidR="00770F64" w:rsidRPr="00770F64">
        <w:rPr>
          <w:position w:val="-12"/>
          <w:lang w:val="en-US"/>
        </w:rPr>
        <w:object w:dxaOrig="580" w:dyaOrig="360">
          <v:shape id="_x0000_i1073" type="#_x0000_t75" style="width:29.2pt;height:18.2pt" o:ole="">
            <v:imagedata r:id="rId135" o:title=""/>
          </v:shape>
          <o:OLEObject Type="Embed" ProgID="Equation.DSMT4" ShapeID="_x0000_i1073" DrawAspect="Content" ObjectID="_1677063972" r:id="rId136"/>
        </w:object>
      </w:r>
      <w:r>
        <w:rPr>
          <w:lang w:val="en-US"/>
        </w:rPr>
        <w:t xml:space="preserve">, while non-ideal effects commonly make it drop to 0.6-0.7. Thus, the jet pump efficiencies considerably below theoretical should be expected </w:t>
      </w:r>
    </w:p>
    <w:p w:rsidR="00FE0912" w:rsidRDefault="00987C8E" w:rsidP="00D01BA4">
      <w:pPr>
        <w:pStyle w:val="Ingenmellomrom"/>
        <w:rPr>
          <w:lang w:val="en-US"/>
        </w:rPr>
      </w:pPr>
      <w:r>
        <w:rPr>
          <w:lang w:val="en-US"/>
        </w:rPr>
        <w:t xml:space="preserve"> </w:t>
      </w:r>
      <w:r w:rsidR="00770F64">
        <w:rPr>
          <w:lang w:val="en-US"/>
        </w:rPr>
        <w:t xml:space="preserve"> </w:t>
      </w:r>
    </w:p>
    <w:p w:rsidR="00FE0912" w:rsidRPr="00170985" w:rsidRDefault="00FE0912" w:rsidP="00D01BA4">
      <w:pPr>
        <w:pStyle w:val="Ingenmellomrom"/>
        <w:rPr>
          <w:b/>
          <w:lang w:val="en-US"/>
        </w:rPr>
      </w:pPr>
      <w:r w:rsidRPr="00170985">
        <w:rPr>
          <w:b/>
          <w:lang w:val="en-US"/>
        </w:rPr>
        <w:t>Example calculation</w:t>
      </w:r>
    </w:p>
    <w:p w:rsidR="00170985" w:rsidRDefault="00170985" w:rsidP="00D01BA4">
      <w:pPr>
        <w:pStyle w:val="Ingenmellomrom"/>
        <w:rPr>
          <w:lang w:val="en-US"/>
        </w:rPr>
      </w:pPr>
      <w:r>
        <w:rPr>
          <w:lang w:val="en-US"/>
        </w:rPr>
        <w:t>Drive fluid choke diameter: 1</w:t>
      </w:r>
      <w:r w:rsidR="004D5884">
        <w:rPr>
          <w:lang w:val="en-US"/>
        </w:rPr>
        <w:t xml:space="preserve"> </w:t>
      </w:r>
      <w:r>
        <w:rPr>
          <w:lang w:val="en-US"/>
        </w:rPr>
        <w:t xml:space="preserve">cm. Diameter mixing chamber: 3 cm. </w:t>
      </w:r>
      <w:r w:rsidR="004D5884">
        <w:rPr>
          <w:lang w:val="en-US"/>
        </w:rPr>
        <w:t xml:space="preserve">Inlet area pumped fluid: </w:t>
      </w:r>
      <w:r w:rsidR="004D5884" w:rsidRPr="004D5884">
        <w:rPr>
          <w:position w:val="-14"/>
          <w:lang w:val="en-US"/>
        </w:rPr>
        <w:object w:dxaOrig="1160" w:dyaOrig="360">
          <v:shape id="_x0000_i1074" type="#_x0000_t75" style="width:58.45pt;height:18.2pt" o:ole="">
            <v:imagedata r:id="rId137" o:title=""/>
          </v:shape>
          <o:OLEObject Type="Embed" ProgID="Equation.DSMT4" ShapeID="_x0000_i1074" DrawAspect="Content" ObjectID="_1677063973" r:id="rId138"/>
        </w:object>
      </w:r>
      <w:r w:rsidR="004D5884">
        <w:rPr>
          <w:lang w:val="en-US"/>
        </w:rPr>
        <w:t xml:space="preserve"> </w:t>
      </w:r>
      <w:r w:rsidR="009F1B78">
        <w:rPr>
          <w:lang w:val="en-US"/>
        </w:rPr>
        <w:t>D</w:t>
      </w:r>
      <w:r>
        <w:rPr>
          <w:lang w:val="en-US"/>
        </w:rPr>
        <w:t>ensity</w:t>
      </w:r>
      <w:r w:rsidR="009F1B78">
        <w:rPr>
          <w:lang w:val="en-US"/>
        </w:rPr>
        <w:t xml:space="preserve"> for drive- and pumped fluid assumed equal</w:t>
      </w:r>
      <w:r>
        <w:rPr>
          <w:lang w:val="en-US"/>
        </w:rPr>
        <w:t>: 1000kg/m</w:t>
      </w:r>
      <w:r w:rsidRPr="00170985">
        <w:rPr>
          <w:vertAlign w:val="superscript"/>
          <w:lang w:val="en-US"/>
        </w:rPr>
        <w:t>3</w:t>
      </w:r>
      <w:r w:rsidR="004D5884">
        <w:rPr>
          <w:lang w:val="en-US"/>
        </w:rPr>
        <w:t>. D</w:t>
      </w:r>
      <w:r>
        <w:rPr>
          <w:lang w:val="en-US"/>
        </w:rPr>
        <w:t>rive fluid rate: 3 l/s.</w:t>
      </w:r>
    </w:p>
    <w:p w:rsidR="004D5884" w:rsidRDefault="004D5884" w:rsidP="00D01BA4">
      <w:pPr>
        <w:pStyle w:val="Ingenmellomrom"/>
        <w:rPr>
          <w:lang w:val="en-US"/>
        </w:rPr>
      </w:pPr>
    </w:p>
    <w:p w:rsidR="004D5884" w:rsidRDefault="004D5884" w:rsidP="00D01BA4">
      <w:pPr>
        <w:pStyle w:val="Ingenmellomrom"/>
        <w:rPr>
          <w:lang w:val="en-US"/>
        </w:rPr>
      </w:pPr>
    </w:p>
    <w:p w:rsidR="004D5884" w:rsidRDefault="004D5884" w:rsidP="00D01BA4">
      <w:pPr>
        <w:pStyle w:val="Ingenmellomrom"/>
        <w:rPr>
          <w:lang w:val="en-US"/>
        </w:rPr>
      </w:pPr>
      <w:r w:rsidRPr="004D5884">
        <w:rPr>
          <w:noProof/>
          <w:lang w:eastAsia="nb-NO"/>
        </w:rPr>
        <w:drawing>
          <wp:inline distT="0" distB="0" distL="0" distR="0">
            <wp:extent cx="4887595" cy="3203575"/>
            <wp:effectExtent l="0" t="0" r="8255" b="0"/>
            <wp:docPr id="30" name="Bilde 30" descr="\\home.ansatt.ntnu.no\asheim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\home.ansatt.ntnu.no\asheim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DF" w:rsidRDefault="009008DF" w:rsidP="00D01BA4">
      <w:pPr>
        <w:pStyle w:val="Ingenmellomrom"/>
        <w:rPr>
          <w:b/>
          <w:sz w:val="24"/>
          <w:szCs w:val="24"/>
          <w:lang w:val="en-US"/>
        </w:rPr>
      </w:pPr>
    </w:p>
    <w:p w:rsidR="004D5884" w:rsidRPr="00EE50E6" w:rsidRDefault="004D5884" w:rsidP="00D01BA4">
      <w:pPr>
        <w:pStyle w:val="Ingenmellomrom"/>
        <w:rPr>
          <w:b/>
          <w:sz w:val="24"/>
          <w:szCs w:val="24"/>
          <w:lang w:val="en-US"/>
        </w:rPr>
      </w:pPr>
      <w:r w:rsidRPr="00EE50E6">
        <w:rPr>
          <w:b/>
          <w:sz w:val="24"/>
          <w:szCs w:val="24"/>
          <w:lang w:val="en-US"/>
        </w:rPr>
        <w:t>Figure</w:t>
      </w:r>
      <w:r w:rsidR="00A74319">
        <w:rPr>
          <w:b/>
          <w:sz w:val="24"/>
          <w:szCs w:val="24"/>
          <w:lang w:val="en-US"/>
        </w:rPr>
        <w:t xml:space="preserve"> 23 P</w:t>
      </w:r>
      <w:r w:rsidR="00D80EE7">
        <w:rPr>
          <w:b/>
          <w:sz w:val="24"/>
          <w:szCs w:val="24"/>
          <w:lang w:val="en-US"/>
        </w:rPr>
        <w:t>erformance</w:t>
      </w:r>
      <w:r w:rsidR="00A06CCA">
        <w:rPr>
          <w:b/>
          <w:sz w:val="24"/>
          <w:szCs w:val="24"/>
          <w:lang w:val="en-US"/>
        </w:rPr>
        <w:t xml:space="preserve"> </w:t>
      </w:r>
      <w:r w:rsidR="009008DF">
        <w:rPr>
          <w:b/>
          <w:sz w:val="24"/>
          <w:szCs w:val="24"/>
          <w:lang w:val="en-US"/>
        </w:rPr>
        <w:t>predicted for constant drive fluid rate</w:t>
      </w:r>
    </w:p>
    <w:p w:rsidR="004D5884" w:rsidRDefault="004D5884" w:rsidP="00D01BA4">
      <w:pPr>
        <w:pStyle w:val="Ingenmellomrom"/>
        <w:rPr>
          <w:lang w:val="en-US"/>
        </w:rPr>
      </w:pPr>
    </w:p>
    <w:p w:rsidR="009D1B20" w:rsidRDefault="009D1B20" w:rsidP="00D01BA4">
      <w:pPr>
        <w:pStyle w:val="Ingenmellomrom"/>
        <w:rPr>
          <w:lang w:val="en-US"/>
        </w:rPr>
      </w:pPr>
    </w:p>
    <w:p w:rsidR="009D1B20" w:rsidRDefault="009D1B20" w:rsidP="009D1B20">
      <w:pPr>
        <w:rPr>
          <w:b/>
          <w:sz w:val="24"/>
          <w:szCs w:val="24"/>
          <w:lang w:val="en-US"/>
        </w:rPr>
      </w:pPr>
    </w:p>
    <w:p w:rsidR="009D1B20" w:rsidRDefault="009D1B20" w:rsidP="009D1B20">
      <w:pPr>
        <w:rPr>
          <w:b/>
          <w:sz w:val="24"/>
          <w:szCs w:val="24"/>
          <w:lang w:val="en-US"/>
        </w:rPr>
      </w:pPr>
    </w:p>
    <w:p w:rsidR="009D1B20" w:rsidRPr="00B53D96" w:rsidRDefault="009D1B20" w:rsidP="009D1B20">
      <w:pPr>
        <w:rPr>
          <w:b/>
          <w:sz w:val="24"/>
          <w:szCs w:val="24"/>
          <w:lang w:val="en-US"/>
        </w:rPr>
      </w:pPr>
    </w:p>
    <w:p w:rsidR="004D5884" w:rsidRDefault="004D5884" w:rsidP="00D01BA4">
      <w:pPr>
        <w:pStyle w:val="Ingenmellomrom"/>
        <w:rPr>
          <w:lang w:val="en-US"/>
        </w:rPr>
      </w:pPr>
    </w:p>
    <w:p w:rsidR="004D5884" w:rsidRPr="00EE50E6" w:rsidRDefault="004D5884" w:rsidP="00D01BA4">
      <w:pPr>
        <w:pStyle w:val="Ingenmellomrom"/>
        <w:rPr>
          <w:b/>
          <w:sz w:val="32"/>
          <w:szCs w:val="32"/>
          <w:lang w:val="en-US"/>
        </w:rPr>
      </w:pPr>
      <w:r w:rsidRPr="00EE50E6">
        <w:rPr>
          <w:b/>
          <w:sz w:val="32"/>
          <w:szCs w:val="32"/>
          <w:lang w:val="en-US"/>
        </w:rPr>
        <w:t>References</w:t>
      </w:r>
    </w:p>
    <w:p w:rsidR="00D01BA4" w:rsidRPr="00D01BA4" w:rsidRDefault="00D01BA4" w:rsidP="00D01BA4">
      <w:pPr>
        <w:pStyle w:val="Ingenmellomrom"/>
        <w:rPr>
          <w:lang w:val="en-US"/>
        </w:rPr>
      </w:pPr>
    </w:p>
    <w:p w:rsidR="00712E07" w:rsidRPr="00712E07" w:rsidRDefault="00712E07" w:rsidP="00712E07">
      <w:pPr>
        <w:pStyle w:val="Tekstrstall"/>
        <w:spacing w:line="320" w:lineRule="atLeast"/>
        <w:ind w:left="900" w:hanging="900"/>
        <w:rPr>
          <w:rFonts w:asciiTheme="minorHAnsi" w:hAnsiTheme="minorHAnsi" w:cstheme="minorHAnsi"/>
          <w:sz w:val="22"/>
          <w:szCs w:val="22"/>
          <w:lang w:val="en-US"/>
        </w:rPr>
      </w:pPr>
      <w:r w:rsidRPr="00712E07">
        <w:rPr>
          <w:rFonts w:asciiTheme="minorHAnsi" w:hAnsiTheme="minorHAnsi" w:cstheme="minorHAnsi"/>
          <w:sz w:val="22"/>
          <w:szCs w:val="22"/>
          <w:lang w:val="en-US"/>
        </w:rPr>
        <w:t xml:space="preserve">1994 </w:t>
      </w:r>
      <w:r w:rsidRPr="00712E07">
        <w:rPr>
          <w:rFonts w:asciiTheme="minorHAnsi" w:hAnsiTheme="minorHAnsi" w:cstheme="minorHAnsi"/>
          <w:sz w:val="22"/>
          <w:szCs w:val="22"/>
          <w:lang w:val="en-US"/>
        </w:rPr>
        <w:tab/>
        <w:t xml:space="preserve">Cushman-Roisin, B.: </w:t>
      </w:r>
      <w:r w:rsidRPr="00712E07">
        <w:rPr>
          <w:rFonts w:asciiTheme="minorHAnsi" w:hAnsiTheme="minorHAnsi" w:cstheme="minorHAnsi"/>
          <w:sz w:val="22"/>
          <w:szCs w:val="22"/>
          <w:u w:val="single"/>
          <w:lang w:val="en-US"/>
        </w:rPr>
        <w:t>Introduction to Geophysical Fluid Dynamics</w:t>
      </w:r>
    </w:p>
    <w:p w:rsidR="00712E07" w:rsidRPr="00712E07" w:rsidRDefault="00712E07" w:rsidP="00712E07">
      <w:pPr>
        <w:pStyle w:val="Tekstrstall"/>
        <w:spacing w:line="320" w:lineRule="atLeast"/>
        <w:ind w:left="900" w:hanging="900"/>
        <w:rPr>
          <w:rFonts w:asciiTheme="minorHAnsi" w:hAnsiTheme="minorHAnsi" w:cstheme="minorHAnsi"/>
          <w:sz w:val="22"/>
          <w:szCs w:val="22"/>
          <w:lang w:val="en-US"/>
        </w:rPr>
      </w:pPr>
      <w:r w:rsidRPr="00712E07">
        <w:rPr>
          <w:rFonts w:asciiTheme="minorHAnsi" w:hAnsiTheme="minorHAnsi" w:cstheme="minorHAnsi"/>
          <w:sz w:val="22"/>
          <w:szCs w:val="22"/>
          <w:lang w:val="en-US"/>
        </w:rPr>
        <w:tab/>
        <w:t>Prentice Hall, NJ, 1994</w:t>
      </w:r>
    </w:p>
    <w:p w:rsidR="00712E07" w:rsidRPr="00712E07" w:rsidRDefault="00712E07" w:rsidP="00712E07">
      <w:pPr>
        <w:pStyle w:val="Tekstrstall"/>
        <w:spacing w:line="320" w:lineRule="atLeast"/>
        <w:ind w:left="900" w:hanging="900"/>
        <w:rPr>
          <w:rFonts w:asciiTheme="minorHAnsi" w:hAnsiTheme="minorHAnsi" w:cstheme="minorHAnsi"/>
          <w:sz w:val="22"/>
          <w:szCs w:val="22"/>
          <w:lang w:val="en-US"/>
        </w:rPr>
      </w:pPr>
    </w:p>
    <w:p w:rsidR="00712E07" w:rsidRPr="00367C0B" w:rsidRDefault="00712E07" w:rsidP="00712E07">
      <w:pPr>
        <w:ind w:left="993" w:hanging="993"/>
        <w:rPr>
          <w:lang w:val="en-US"/>
        </w:rPr>
      </w:pPr>
      <w:r>
        <w:rPr>
          <w:lang w:val="en-US"/>
        </w:rPr>
        <w:t xml:space="preserve">2015 </w:t>
      </w:r>
      <w:r>
        <w:rPr>
          <w:lang w:val="en-US"/>
        </w:rPr>
        <w:tab/>
      </w:r>
      <w:r w:rsidRPr="00367C0B">
        <w:rPr>
          <w:lang w:val="en-US"/>
        </w:rPr>
        <w:t>Khalifa, Pee</w:t>
      </w:r>
      <w:r>
        <w:rPr>
          <w:lang w:val="en-US"/>
        </w:rPr>
        <w:t>ran, Koleshwar: Successful Utili</w:t>
      </w:r>
      <w:r w:rsidRPr="00367C0B">
        <w:rPr>
          <w:lang w:val="en-US"/>
        </w:rPr>
        <w:t>zation of Su</w:t>
      </w:r>
      <w:r>
        <w:rPr>
          <w:lang w:val="en-US"/>
        </w:rPr>
        <w:t>r</w:t>
      </w:r>
      <w:r w:rsidRPr="00367C0B">
        <w:rPr>
          <w:lang w:val="en-US"/>
        </w:rPr>
        <w:t xml:space="preserve">face Jet Pumps at Gas-Oil Separation Plant, </w:t>
      </w:r>
      <w:r>
        <w:rPr>
          <w:lang w:val="en-US"/>
        </w:rPr>
        <w:t xml:space="preserve">2015, </w:t>
      </w:r>
      <w:r w:rsidRPr="00367C0B">
        <w:rPr>
          <w:lang w:val="en-US"/>
        </w:rPr>
        <w:t xml:space="preserve">SPE-177403-MS </w:t>
      </w:r>
    </w:p>
    <w:p w:rsidR="00712E07" w:rsidRDefault="00712E07" w:rsidP="00712E07">
      <w:pPr>
        <w:pStyle w:val="Tekstrstall"/>
        <w:spacing w:line="320" w:lineRule="atLeast"/>
        <w:ind w:left="900" w:hanging="900"/>
        <w:rPr>
          <w:rFonts w:ascii="Times New Roman" w:hAnsi="Times New Roman" w:cs="Times New Roman"/>
          <w:sz w:val="24"/>
          <w:szCs w:val="24"/>
          <w:lang w:val="en-US"/>
        </w:rPr>
      </w:pPr>
    </w:p>
    <w:p w:rsidR="00712E07" w:rsidRPr="00712E07" w:rsidRDefault="00712E07" w:rsidP="00712E07">
      <w:pPr>
        <w:rPr>
          <w:lang w:val="en-US"/>
        </w:rPr>
      </w:pPr>
    </w:p>
    <w:sectPr w:rsidR="00712E07" w:rsidRPr="00712E07" w:rsidSect="007B16F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A9B" w:rsidRDefault="00FD3A9B" w:rsidP="00242C09">
      <w:pPr>
        <w:spacing w:after="0" w:line="240" w:lineRule="auto"/>
      </w:pPr>
      <w:r>
        <w:separator/>
      </w:r>
    </w:p>
  </w:endnote>
  <w:endnote w:type="continuationSeparator" w:id="0">
    <w:p w:rsidR="00FD3A9B" w:rsidRDefault="00FD3A9B" w:rsidP="00242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A9B" w:rsidRDefault="00FD3A9B" w:rsidP="00242C09">
      <w:pPr>
        <w:spacing w:after="0" w:line="240" w:lineRule="auto"/>
      </w:pPr>
      <w:r>
        <w:separator/>
      </w:r>
    </w:p>
  </w:footnote>
  <w:footnote w:type="continuationSeparator" w:id="0">
    <w:p w:rsidR="00FD3A9B" w:rsidRDefault="00FD3A9B" w:rsidP="00242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965CA"/>
    <w:multiLevelType w:val="hybridMultilevel"/>
    <w:tmpl w:val="B6E637A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006663"/>
    <w:multiLevelType w:val="multilevel"/>
    <w:tmpl w:val="655E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41B3C0F"/>
    <w:multiLevelType w:val="hybridMultilevel"/>
    <w:tmpl w:val="24423BD0"/>
    <w:lvl w:ilvl="0" w:tplc="9D08A1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73732"/>
    <w:multiLevelType w:val="hybridMultilevel"/>
    <w:tmpl w:val="000ABE02"/>
    <w:lvl w:ilvl="0" w:tplc="FFCCB9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817"/>
    <w:rsid w:val="0000542B"/>
    <w:rsid w:val="0001564A"/>
    <w:rsid w:val="000231A7"/>
    <w:rsid w:val="00045013"/>
    <w:rsid w:val="00061F1C"/>
    <w:rsid w:val="00064F5E"/>
    <w:rsid w:val="000701A7"/>
    <w:rsid w:val="000708B5"/>
    <w:rsid w:val="00097205"/>
    <w:rsid w:val="000D479B"/>
    <w:rsid w:val="00137B9E"/>
    <w:rsid w:val="00146580"/>
    <w:rsid w:val="00154089"/>
    <w:rsid w:val="0016198D"/>
    <w:rsid w:val="00170985"/>
    <w:rsid w:val="00193B84"/>
    <w:rsid w:val="001E6270"/>
    <w:rsid w:val="001E761A"/>
    <w:rsid w:val="001F3B42"/>
    <w:rsid w:val="001F43BF"/>
    <w:rsid w:val="00242C09"/>
    <w:rsid w:val="00255470"/>
    <w:rsid w:val="00277EAF"/>
    <w:rsid w:val="00292C20"/>
    <w:rsid w:val="002A7ED3"/>
    <w:rsid w:val="002B3F42"/>
    <w:rsid w:val="002C3280"/>
    <w:rsid w:val="002F668C"/>
    <w:rsid w:val="00302DFE"/>
    <w:rsid w:val="00317AFE"/>
    <w:rsid w:val="00333F20"/>
    <w:rsid w:val="003528A4"/>
    <w:rsid w:val="0036504F"/>
    <w:rsid w:val="00367C0B"/>
    <w:rsid w:val="003766E7"/>
    <w:rsid w:val="003A3D96"/>
    <w:rsid w:val="003A69DC"/>
    <w:rsid w:val="003C1E76"/>
    <w:rsid w:val="003C7B1F"/>
    <w:rsid w:val="003D4DC7"/>
    <w:rsid w:val="003E62FF"/>
    <w:rsid w:val="003E7C82"/>
    <w:rsid w:val="003F05E5"/>
    <w:rsid w:val="003F7407"/>
    <w:rsid w:val="00404FAF"/>
    <w:rsid w:val="00410ECA"/>
    <w:rsid w:val="00416055"/>
    <w:rsid w:val="00417C98"/>
    <w:rsid w:val="004221CB"/>
    <w:rsid w:val="00434562"/>
    <w:rsid w:val="0044167F"/>
    <w:rsid w:val="004466A6"/>
    <w:rsid w:val="00480672"/>
    <w:rsid w:val="0048144F"/>
    <w:rsid w:val="00493536"/>
    <w:rsid w:val="004A69E3"/>
    <w:rsid w:val="004B50FD"/>
    <w:rsid w:val="004C0350"/>
    <w:rsid w:val="004C1F5D"/>
    <w:rsid w:val="004C3379"/>
    <w:rsid w:val="004D2211"/>
    <w:rsid w:val="004D5884"/>
    <w:rsid w:val="004E54AB"/>
    <w:rsid w:val="0050035B"/>
    <w:rsid w:val="00501EB7"/>
    <w:rsid w:val="005032EB"/>
    <w:rsid w:val="0050776F"/>
    <w:rsid w:val="005772AE"/>
    <w:rsid w:val="005B2270"/>
    <w:rsid w:val="005D3BF4"/>
    <w:rsid w:val="005D7817"/>
    <w:rsid w:val="005F6043"/>
    <w:rsid w:val="00604909"/>
    <w:rsid w:val="00604B67"/>
    <w:rsid w:val="006144F0"/>
    <w:rsid w:val="006164D0"/>
    <w:rsid w:val="0062389D"/>
    <w:rsid w:val="006306E8"/>
    <w:rsid w:val="006406BD"/>
    <w:rsid w:val="00654FE9"/>
    <w:rsid w:val="00665F10"/>
    <w:rsid w:val="0067649F"/>
    <w:rsid w:val="00693158"/>
    <w:rsid w:val="00694EB2"/>
    <w:rsid w:val="006B1644"/>
    <w:rsid w:val="006B697E"/>
    <w:rsid w:val="006E0A47"/>
    <w:rsid w:val="006E220E"/>
    <w:rsid w:val="006F0877"/>
    <w:rsid w:val="00712E07"/>
    <w:rsid w:val="007212F5"/>
    <w:rsid w:val="00730603"/>
    <w:rsid w:val="00745118"/>
    <w:rsid w:val="0076243C"/>
    <w:rsid w:val="0076400D"/>
    <w:rsid w:val="00770F64"/>
    <w:rsid w:val="007804BE"/>
    <w:rsid w:val="00793C97"/>
    <w:rsid w:val="007A0953"/>
    <w:rsid w:val="007A7483"/>
    <w:rsid w:val="007A764D"/>
    <w:rsid w:val="007B16F5"/>
    <w:rsid w:val="007C3E6C"/>
    <w:rsid w:val="007D13E7"/>
    <w:rsid w:val="007E4995"/>
    <w:rsid w:val="007E54EE"/>
    <w:rsid w:val="007F3086"/>
    <w:rsid w:val="007F732A"/>
    <w:rsid w:val="00856BF7"/>
    <w:rsid w:val="00867371"/>
    <w:rsid w:val="00893C35"/>
    <w:rsid w:val="00897CB5"/>
    <w:rsid w:val="008A0F17"/>
    <w:rsid w:val="008C08D8"/>
    <w:rsid w:val="008D24EE"/>
    <w:rsid w:val="008E5396"/>
    <w:rsid w:val="008E590C"/>
    <w:rsid w:val="009008DF"/>
    <w:rsid w:val="00910779"/>
    <w:rsid w:val="009173D3"/>
    <w:rsid w:val="009318BF"/>
    <w:rsid w:val="00972D78"/>
    <w:rsid w:val="00987C8E"/>
    <w:rsid w:val="009969BB"/>
    <w:rsid w:val="009C19D7"/>
    <w:rsid w:val="009C23E1"/>
    <w:rsid w:val="009D1B20"/>
    <w:rsid w:val="009D36A0"/>
    <w:rsid w:val="009F1B78"/>
    <w:rsid w:val="00A06CCA"/>
    <w:rsid w:val="00A07D19"/>
    <w:rsid w:val="00A23CCD"/>
    <w:rsid w:val="00A243D9"/>
    <w:rsid w:val="00A3125D"/>
    <w:rsid w:val="00A3712D"/>
    <w:rsid w:val="00A46B37"/>
    <w:rsid w:val="00A511B8"/>
    <w:rsid w:val="00A53DC5"/>
    <w:rsid w:val="00A55F92"/>
    <w:rsid w:val="00A74319"/>
    <w:rsid w:val="00AA436C"/>
    <w:rsid w:val="00AB0CD1"/>
    <w:rsid w:val="00AC34AC"/>
    <w:rsid w:val="00AD734A"/>
    <w:rsid w:val="00AF04E9"/>
    <w:rsid w:val="00B04FC3"/>
    <w:rsid w:val="00B361CE"/>
    <w:rsid w:val="00B52FBA"/>
    <w:rsid w:val="00B53D96"/>
    <w:rsid w:val="00B67971"/>
    <w:rsid w:val="00B864A4"/>
    <w:rsid w:val="00BA0AD2"/>
    <w:rsid w:val="00BA1777"/>
    <w:rsid w:val="00BE7CDE"/>
    <w:rsid w:val="00BF2AD0"/>
    <w:rsid w:val="00C424B8"/>
    <w:rsid w:val="00C44D92"/>
    <w:rsid w:val="00C639C4"/>
    <w:rsid w:val="00C6449E"/>
    <w:rsid w:val="00C70792"/>
    <w:rsid w:val="00C95EAA"/>
    <w:rsid w:val="00CA0FE9"/>
    <w:rsid w:val="00CA5950"/>
    <w:rsid w:val="00CB5D05"/>
    <w:rsid w:val="00CE2227"/>
    <w:rsid w:val="00CE6DE0"/>
    <w:rsid w:val="00CE7F34"/>
    <w:rsid w:val="00D01BA4"/>
    <w:rsid w:val="00D05EB3"/>
    <w:rsid w:val="00D1003F"/>
    <w:rsid w:val="00D20982"/>
    <w:rsid w:val="00D3296A"/>
    <w:rsid w:val="00D35366"/>
    <w:rsid w:val="00D51835"/>
    <w:rsid w:val="00D55F2E"/>
    <w:rsid w:val="00D61E02"/>
    <w:rsid w:val="00D647A7"/>
    <w:rsid w:val="00D80EE7"/>
    <w:rsid w:val="00D94561"/>
    <w:rsid w:val="00D951B1"/>
    <w:rsid w:val="00DA3768"/>
    <w:rsid w:val="00DC2B75"/>
    <w:rsid w:val="00DD16B7"/>
    <w:rsid w:val="00DD4E54"/>
    <w:rsid w:val="00DF5F0F"/>
    <w:rsid w:val="00E1712D"/>
    <w:rsid w:val="00E1785A"/>
    <w:rsid w:val="00E459F4"/>
    <w:rsid w:val="00E810CE"/>
    <w:rsid w:val="00E86175"/>
    <w:rsid w:val="00E91C77"/>
    <w:rsid w:val="00E94BB5"/>
    <w:rsid w:val="00EC29FA"/>
    <w:rsid w:val="00EC52B1"/>
    <w:rsid w:val="00EE50E6"/>
    <w:rsid w:val="00F04717"/>
    <w:rsid w:val="00F6024B"/>
    <w:rsid w:val="00F6363F"/>
    <w:rsid w:val="00F70A79"/>
    <w:rsid w:val="00F73BB7"/>
    <w:rsid w:val="00F75462"/>
    <w:rsid w:val="00F769C1"/>
    <w:rsid w:val="00F86F51"/>
    <w:rsid w:val="00FD3A9B"/>
    <w:rsid w:val="00FD3CE0"/>
    <w:rsid w:val="00FE0912"/>
    <w:rsid w:val="00FE5686"/>
    <w:rsid w:val="00FF4DE2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F57C715"/>
  <w15:chartTrackingRefBased/>
  <w15:docId w15:val="{05DCA8AD-F5EF-46F4-9D73-BF4CA520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A3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6E0A47"/>
    <w:pPr>
      <w:ind w:left="720"/>
      <w:contextualSpacing/>
    </w:pPr>
  </w:style>
  <w:style w:type="paragraph" w:customStyle="1" w:styleId="Tekstrstall">
    <w:name w:val="Tekst årstall"/>
    <w:basedOn w:val="Normal"/>
    <w:rsid w:val="004221CB"/>
    <w:pPr>
      <w:spacing w:after="0" w:line="360" w:lineRule="atLeast"/>
      <w:ind w:left="1980" w:hanging="1140"/>
      <w:jc w:val="both"/>
    </w:pPr>
    <w:rPr>
      <w:rFonts w:ascii="Bookman" w:eastAsia="Times New Roman" w:hAnsi="Bookman" w:cs="Bookman"/>
      <w:sz w:val="20"/>
      <w:szCs w:val="20"/>
      <w:lang w:eastAsia="zh-CN"/>
    </w:rPr>
  </w:style>
  <w:style w:type="paragraph" w:styleId="Ingenmellomrom">
    <w:name w:val="No Spacing"/>
    <w:uiPriority w:val="1"/>
    <w:qFormat/>
    <w:rsid w:val="00712E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72.wmf"/><Relationship Id="rId21" Type="http://schemas.openxmlformats.org/officeDocument/2006/relationships/image" Target="media/image13.wmf"/><Relationship Id="rId42" Type="http://schemas.openxmlformats.org/officeDocument/2006/relationships/image" Target="media/image28.wmf"/><Relationship Id="rId47" Type="http://schemas.openxmlformats.org/officeDocument/2006/relationships/image" Target="media/image32.wmf"/><Relationship Id="rId63" Type="http://schemas.openxmlformats.org/officeDocument/2006/relationships/image" Target="media/image40.wmf"/><Relationship Id="rId68" Type="http://schemas.openxmlformats.org/officeDocument/2006/relationships/image" Target="media/image43.wmf"/><Relationship Id="rId84" Type="http://schemas.openxmlformats.org/officeDocument/2006/relationships/oleObject" Target="embeddings/oleObject25.bin"/><Relationship Id="rId89" Type="http://schemas.openxmlformats.org/officeDocument/2006/relationships/image" Target="media/image56.wmf"/><Relationship Id="rId112" Type="http://schemas.openxmlformats.org/officeDocument/2006/relationships/oleObject" Target="embeddings/oleObject37.bin"/><Relationship Id="rId133" Type="http://schemas.openxmlformats.org/officeDocument/2006/relationships/image" Target="media/image80.wmf"/><Relationship Id="rId138" Type="http://schemas.openxmlformats.org/officeDocument/2006/relationships/oleObject" Target="embeddings/oleObject50.bin"/><Relationship Id="rId16" Type="http://schemas.openxmlformats.org/officeDocument/2006/relationships/image" Target="media/image10.png"/><Relationship Id="rId107" Type="http://schemas.openxmlformats.org/officeDocument/2006/relationships/image" Target="media/image67.wmf"/><Relationship Id="rId11" Type="http://schemas.openxmlformats.org/officeDocument/2006/relationships/image" Target="media/image5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35.wmf"/><Relationship Id="rId58" Type="http://schemas.openxmlformats.org/officeDocument/2006/relationships/oleObject" Target="embeddings/oleObject15.bin"/><Relationship Id="rId74" Type="http://schemas.openxmlformats.org/officeDocument/2006/relationships/image" Target="media/image47.png"/><Relationship Id="rId79" Type="http://schemas.openxmlformats.org/officeDocument/2006/relationships/image" Target="media/image50.wmf"/><Relationship Id="rId102" Type="http://schemas.openxmlformats.org/officeDocument/2006/relationships/oleObject" Target="embeddings/oleObject33.bin"/><Relationship Id="rId123" Type="http://schemas.openxmlformats.org/officeDocument/2006/relationships/image" Target="media/image75.wmf"/><Relationship Id="rId128" Type="http://schemas.openxmlformats.org/officeDocument/2006/relationships/oleObject" Target="embeddings/oleObject45.bin"/><Relationship Id="rId5" Type="http://schemas.openxmlformats.org/officeDocument/2006/relationships/footnotes" Target="footnotes.xml"/><Relationship Id="rId90" Type="http://schemas.openxmlformats.org/officeDocument/2006/relationships/oleObject" Target="embeddings/oleObject28.bin"/><Relationship Id="rId95" Type="http://schemas.openxmlformats.org/officeDocument/2006/relationships/image" Target="media/image5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0.bin"/><Relationship Id="rId64" Type="http://schemas.openxmlformats.org/officeDocument/2006/relationships/oleObject" Target="embeddings/oleObject18.bin"/><Relationship Id="rId69" Type="http://schemas.openxmlformats.org/officeDocument/2006/relationships/oleObject" Target="embeddings/oleObject20.bin"/><Relationship Id="rId113" Type="http://schemas.openxmlformats.org/officeDocument/2006/relationships/image" Target="media/image70.wmf"/><Relationship Id="rId118" Type="http://schemas.openxmlformats.org/officeDocument/2006/relationships/oleObject" Target="embeddings/oleObject40.bin"/><Relationship Id="rId134" Type="http://schemas.openxmlformats.org/officeDocument/2006/relationships/oleObject" Target="embeddings/oleObject48.bin"/><Relationship Id="rId139" Type="http://schemas.openxmlformats.org/officeDocument/2006/relationships/image" Target="media/image83.png"/><Relationship Id="rId8" Type="http://schemas.openxmlformats.org/officeDocument/2006/relationships/image" Target="media/image2.png"/><Relationship Id="rId51" Type="http://schemas.openxmlformats.org/officeDocument/2006/relationships/image" Target="media/image34.wmf"/><Relationship Id="rId72" Type="http://schemas.openxmlformats.org/officeDocument/2006/relationships/image" Target="media/image45.png"/><Relationship Id="rId80" Type="http://schemas.openxmlformats.org/officeDocument/2006/relationships/oleObject" Target="embeddings/oleObject24.bin"/><Relationship Id="rId85" Type="http://schemas.openxmlformats.org/officeDocument/2006/relationships/image" Target="media/image54.wmf"/><Relationship Id="rId93" Type="http://schemas.openxmlformats.org/officeDocument/2006/relationships/image" Target="media/image58.wmf"/><Relationship Id="rId98" Type="http://schemas.openxmlformats.org/officeDocument/2006/relationships/oleObject" Target="embeddings/oleObject31.bin"/><Relationship Id="rId121" Type="http://schemas.openxmlformats.org/officeDocument/2006/relationships/image" Target="media/image74.w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21.jpeg"/><Relationship Id="rId38" Type="http://schemas.openxmlformats.org/officeDocument/2006/relationships/image" Target="media/image26.wmf"/><Relationship Id="rId46" Type="http://schemas.openxmlformats.org/officeDocument/2006/relationships/image" Target="media/image31.jpeg"/><Relationship Id="rId59" Type="http://schemas.openxmlformats.org/officeDocument/2006/relationships/image" Target="media/image38.wmf"/><Relationship Id="rId67" Type="http://schemas.openxmlformats.org/officeDocument/2006/relationships/oleObject" Target="embeddings/oleObject19.bin"/><Relationship Id="rId103" Type="http://schemas.openxmlformats.org/officeDocument/2006/relationships/image" Target="media/image64.png"/><Relationship Id="rId108" Type="http://schemas.openxmlformats.org/officeDocument/2006/relationships/oleObject" Target="embeddings/oleObject35.bin"/><Relationship Id="rId116" Type="http://schemas.openxmlformats.org/officeDocument/2006/relationships/oleObject" Target="embeddings/oleObject39.bin"/><Relationship Id="rId124" Type="http://schemas.openxmlformats.org/officeDocument/2006/relationships/oleObject" Target="embeddings/oleObject43.bin"/><Relationship Id="rId129" Type="http://schemas.openxmlformats.org/officeDocument/2006/relationships/image" Target="media/image78.wmf"/><Relationship Id="rId137" Type="http://schemas.openxmlformats.org/officeDocument/2006/relationships/image" Target="media/image82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7.bin"/><Relationship Id="rId70" Type="http://schemas.openxmlformats.org/officeDocument/2006/relationships/image" Target="media/image44.wmf"/><Relationship Id="rId75" Type="http://schemas.openxmlformats.org/officeDocument/2006/relationships/image" Target="media/image48.wmf"/><Relationship Id="rId83" Type="http://schemas.openxmlformats.org/officeDocument/2006/relationships/image" Target="media/image53.wmf"/><Relationship Id="rId88" Type="http://schemas.openxmlformats.org/officeDocument/2006/relationships/oleObject" Target="embeddings/oleObject27.bin"/><Relationship Id="rId91" Type="http://schemas.openxmlformats.org/officeDocument/2006/relationships/image" Target="media/image57.wmf"/><Relationship Id="rId96" Type="http://schemas.openxmlformats.org/officeDocument/2006/relationships/image" Target="media/image60.png"/><Relationship Id="rId111" Type="http://schemas.openxmlformats.org/officeDocument/2006/relationships/image" Target="media/image69.wmf"/><Relationship Id="rId132" Type="http://schemas.openxmlformats.org/officeDocument/2006/relationships/oleObject" Target="embeddings/oleObject47.bin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4.w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3.wmf"/><Relationship Id="rId57" Type="http://schemas.openxmlformats.org/officeDocument/2006/relationships/image" Target="media/image37.wmf"/><Relationship Id="rId106" Type="http://schemas.openxmlformats.org/officeDocument/2006/relationships/oleObject" Target="embeddings/oleObject34.bin"/><Relationship Id="rId114" Type="http://schemas.openxmlformats.org/officeDocument/2006/relationships/oleObject" Target="embeddings/oleObject38.bin"/><Relationship Id="rId119" Type="http://schemas.openxmlformats.org/officeDocument/2006/relationships/image" Target="media/image73.wmf"/><Relationship Id="rId127" Type="http://schemas.openxmlformats.org/officeDocument/2006/relationships/image" Target="media/image77.wmf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6.bin"/><Relationship Id="rId65" Type="http://schemas.openxmlformats.org/officeDocument/2006/relationships/image" Target="media/image41.png"/><Relationship Id="rId73" Type="http://schemas.openxmlformats.org/officeDocument/2006/relationships/image" Target="media/image46.png"/><Relationship Id="rId78" Type="http://schemas.openxmlformats.org/officeDocument/2006/relationships/oleObject" Target="embeddings/oleObject23.bin"/><Relationship Id="rId81" Type="http://schemas.openxmlformats.org/officeDocument/2006/relationships/image" Target="media/image51.png"/><Relationship Id="rId86" Type="http://schemas.openxmlformats.org/officeDocument/2006/relationships/oleObject" Target="embeddings/oleObject26.bin"/><Relationship Id="rId94" Type="http://schemas.openxmlformats.org/officeDocument/2006/relationships/oleObject" Target="embeddings/oleObject30.bin"/><Relationship Id="rId99" Type="http://schemas.openxmlformats.org/officeDocument/2006/relationships/image" Target="media/image62.wmf"/><Relationship Id="rId101" Type="http://schemas.openxmlformats.org/officeDocument/2006/relationships/image" Target="media/image63.wmf"/><Relationship Id="rId122" Type="http://schemas.openxmlformats.org/officeDocument/2006/relationships/oleObject" Target="embeddings/oleObject42.bin"/><Relationship Id="rId130" Type="http://schemas.openxmlformats.org/officeDocument/2006/relationships/oleObject" Target="embeddings/oleObject46.bin"/><Relationship Id="rId135" Type="http://schemas.openxmlformats.org/officeDocument/2006/relationships/image" Target="media/image81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7.bin"/><Relationship Id="rId109" Type="http://schemas.openxmlformats.org/officeDocument/2006/relationships/image" Target="media/image68.wmf"/><Relationship Id="rId34" Type="http://schemas.openxmlformats.org/officeDocument/2006/relationships/image" Target="media/image22.jpeg"/><Relationship Id="rId50" Type="http://schemas.openxmlformats.org/officeDocument/2006/relationships/oleObject" Target="embeddings/oleObject11.bin"/><Relationship Id="rId55" Type="http://schemas.openxmlformats.org/officeDocument/2006/relationships/image" Target="media/image36.wmf"/><Relationship Id="rId76" Type="http://schemas.openxmlformats.org/officeDocument/2006/relationships/oleObject" Target="embeddings/oleObject22.bin"/><Relationship Id="rId97" Type="http://schemas.openxmlformats.org/officeDocument/2006/relationships/image" Target="media/image61.wmf"/><Relationship Id="rId104" Type="http://schemas.openxmlformats.org/officeDocument/2006/relationships/image" Target="media/image65.png"/><Relationship Id="rId120" Type="http://schemas.openxmlformats.org/officeDocument/2006/relationships/oleObject" Target="embeddings/oleObject41.bin"/><Relationship Id="rId125" Type="http://schemas.openxmlformats.org/officeDocument/2006/relationships/image" Target="media/image76.wmf"/><Relationship Id="rId141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oleObject" Target="embeddings/oleObject21.bin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4" Type="http://schemas.openxmlformats.org/officeDocument/2006/relationships/oleObject" Target="embeddings/oleObject4.bin"/><Relationship Id="rId40" Type="http://schemas.openxmlformats.org/officeDocument/2006/relationships/image" Target="media/image27.wmf"/><Relationship Id="rId45" Type="http://schemas.openxmlformats.org/officeDocument/2006/relationships/image" Target="media/image30.png"/><Relationship Id="rId66" Type="http://schemas.openxmlformats.org/officeDocument/2006/relationships/image" Target="media/image42.wmf"/><Relationship Id="rId87" Type="http://schemas.openxmlformats.org/officeDocument/2006/relationships/image" Target="media/image55.wmf"/><Relationship Id="rId110" Type="http://schemas.openxmlformats.org/officeDocument/2006/relationships/oleObject" Target="embeddings/oleObject36.bin"/><Relationship Id="rId115" Type="http://schemas.openxmlformats.org/officeDocument/2006/relationships/image" Target="media/image71.wmf"/><Relationship Id="rId131" Type="http://schemas.openxmlformats.org/officeDocument/2006/relationships/image" Target="media/image79.wmf"/><Relationship Id="rId136" Type="http://schemas.openxmlformats.org/officeDocument/2006/relationships/oleObject" Target="embeddings/oleObject49.bin"/><Relationship Id="rId61" Type="http://schemas.openxmlformats.org/officeDocument/2006/relationships/image" Target="media/image39.wmf"/><Relationship Id="rId82" Type="http://schemas.openxmlformats.org/officeDocument/2006/relationships/image" Target="media/image52.png"/><Relationship Id="rId19" Type="http://schemas.openxmlformats.org/officeDocument/2006/relationships/image" Target="media/image12.wmf"/><Relationship Id="rId14" Type="http://schemas.openxmlformats.org/officeDocument/2006/relationships/image" Target="media/image8.png"/><Relationship Id="rId30" Type="http://schemas.openxmlformats.org/officeDocument/2006/relationships/oleObject" Target="embeddings/oleObject6.bin"/><Relationship Id="rId35" Type="http://schemas.openxmlformats.org/officeDocument/2006/relationships/image" Target="media/image23.jpeg"/><Relationship Id="rId56" Type="http://schemas.openxmlformats.org/officeDocument/2006/relationships/oleObject" Target="embeddings/oleObject14.bin"/><Relationship Id="rId77" Type="http://schemas.openxmlformats.org/officeDocument/2006/relationships/image" Target="media/image49.wmf"/><Relationship Id="rId100" Type="http://schemas.openxmlformats.org/officeDocument/2006/relationships/oleObject" Target="embeddings/oleObject32.bin"/><Relationship Id="rId105" Type="http://schemas.openxmlformats.org/officeDocument/2006/relationships/image" Target="media/image66.wmf"/><Relationship Id="rId126" Type="http://schemas.openxmlformats.org/officeDocument/2006/relationships/oleObject" Target="embeddings/oleObject4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1707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10735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Arne Asheim</dc:creator>
  <cp:keywords/>
  <dc:description/>
  <cp:lastModifiedBy>Harald Arne Asheim</cp:lastModifiedBy>
  <cp:revision>41</cp:revision>
  <dcterms:created xsi:type="dcterms:W3CDTF">2020-01-29T08:06:00Z</dcterms:created>
  <dcterms:modified xsi:type="dcterms:W3CDTF">2021-03-12T13:18:00Z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